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84BA52">
      <w:pPr>
        <w:pStyle w:val="3"/>
        <w:keepNext w:val="0"/>
        <w:keepLines w:val="0"/>
        <w:pageBreakBefore w:val="0"/>
        <w:kinsoku/>
        <w:wordWrap/>
        <w:overflowPunct/>
        <w:topLinePunct w:val="0"/>
        <w:autoSpaceDE/>
        <w:autoSpaceDN/>
        <w:bidi w:val="0"/>
        <w:adjustRightInd w:val="0"/>
        <w:snapToGrid w:val="0"/>
        <w:spacing w:line="360" w:lineRule="auto"/>
        <w:ind w:firstLine="1205" w:firstLineChars="400"/>
        <w:jc w:val="both"/>
        <w:textAlignment w:val="auto"/>
        <w:outlineLvl w:val="0"/>
        <w:rPr>
          <w:rFonts w:hint="eastAsia" w:ascii="宋体" w:hAnsi="宋体" w:eastAsia="宋体" w:cs="宋体"/>
          <w:b/>
          <w:bCs w:val="0"/>
          <w:color w:val="000000"/>
          <w:sz w:val="30"/>
          <w:szCs w:val="30"/>
          <w:lang w:val="en-US" w:eastAsia="zh-CN"/>
        </w:rPr>
      </w:pPr>
      <w:bookmarkStart w:id="0" w:name="OLE_LINK1"/>
      <w:r>
        <w:rPr>
          <w:rFonts w:hint="eastAsia" w:ascii="宋体" w:hAnsi="宋体" w:eastAsia="宋体" w:cs="宋体"/>
          <w:b/>
          <w:bCs w:val="0"/>
          <w:color w:val="000000"/>
          <w:sz w:val="30"/>
          <w:szCs w:val="30"/>
        </w:rPr>
        <w:t>海口实验中学物业管理服务项目采购需求</w:t>
      </w:r>
      <w:bookmarkEnd w:id="0"/>
    </w:p>
    <w:p w14:paraId="422A6F96">
      <w:pPr>
        <w:keepNext w:val="0"/>
        <w:keepLines w:val="0"/>
        <w:pageBreakBefore w:val="0"/>
        <w:kinsoku/>
        <w:wordWrap/>
        <w:overflowPunct/>
        <w:topLinePunct w:val="0"/>
        <w:autoSpaceDE/>
        <w:autoSpaceDN/>
        <w:bidi w:val="0"/>
        <w:adjustRightInd w:val="0"/>
        <w:snapToGrid w:val="0"/>
        <w:spacing w:line="360" w:lineRule="auto"/>
        <w:ind w:firstLine="551" w:firstLineChars="196"/>
        <w:textAlignment w:val="auto"/>
        <w:rPr>
          <w:rStyle w:val="9"/>
          <w:rFonts w:hint="eastAsia" w:ascii="宋体" w:hAnsi="宋体" w:eastAsia="宋体" w:cs="宋体"/>
          <w:b/>
          <w:sz w:val="28"/>
        </w:rPr>
      </w:pPr>
    </w:p>
    <w:p w14:paraId="5AB9CFDB">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bCs/>
          <w:sz w:val="24"/>
        </w:rPr>
      </w:pPr>
      <w:r>
        <w:rPr>
          <w:rFonts w:hint="eastAsia" w:ascii="宋体" w:hAnsi="宋体" w:eastAsia="宋体" w:cs="宋体"/>
          <w:b/>
          <w:bCs/>
          <w:sz w:val="24"/>
        </w:rPr>
        <w:t>一、项目概况</w:t>
      </w:r>
    </w:p>
    <w:p w14:paraId="4D884D9D">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eastAsia="宋体" w:cs="宋体"/>
          <w:sz w:val="24"/>
        </w:rPr>
      </w:pPr>
      <w:r>
        <w:rPr>
          <w:rFonts w:hint="eastAsia" w:ascii="宋体" w:hAnsi="宋体" w:eastAsia="宋体" w:cs="宋体"/>
          <w:sz w:val="24"/>
        </w:rPr>
        <w:t xml:space="preserve">海口实验中学现有初中和高中两个校区(即“一校两址”)，初中校区位于美兰区海甸岛万兴路11号，高中校区位于美兰区海府二横路 8 号。两个校区总占地面积 </w:t>
      </w:r>
      <w:r>
        <w:rPr>
          <w:rFonts w:hint="eastAsia" w:ascii="宋体" w:hAnsi="宋体" w:eastAsia="宋体" w:cs="宋体"/>
          <w:sz w:val="24"/>
          <w:lang w:val="en-US" w:eastAsia="zh-CN"/>
        </w:rPr>
        <w:t>74818</w:t>
      </w:r>
      <w:r>
        <w:rPr>
          <w:rFonts w:hint="eastAsia" w:ascii="宋体" w:hAnsi="宋体" w:eastAsia="宋体" w:cs="宋体"/>
          <w:sz w:val="24"/>
        </w:rPr>
        <w:t xml:space="preserve"> 平方米， 总建筑面积 </w:t>
      </w:r>
      <w:r>
        <w:rPr>
          <w:rFonts w:hint="eastAsia" w:ascii="宋体" w:hAnsi="宋体" w:eastAsia="宋体" w:cs="宋体"/>
          <w:sz w:val="24"/>
          <w:lang w:val="en-US" w:eastAsia="zh-CN"/>
        </w:rPr>
        <w:t>87000</w:t>
      </w:r>
      <w:r>
        <w:rPr>
          <w:rFonts w:hint="eastAsia" w:ascii="宋体" w:hAnsi="宋体" w:eastAsia="宋体" w:cs="宋体"/>
          <w:sz w:val="24"/>
        </w:rPr>
        <w:t xml:space="preserve"> 平方米，校园绿化用地面积 25941 平方米，运动场地面积 26842 平方米。其中，初中校区建筑面积 27600 平方米，现有 </w:t>
      </w:r>
      <w:r>
        <w:rPr>
          <w:rFonts w:hint="eastAsia" w:ascii="宋体" w:hAnsi="宋体" w:eastAsia="宋体" w:cs="宋体"/>
          <w:sz w:val="24"/>
          <w:lang w:val="en-US" w:eastAsia="zh-CN"/>
        </w:rPr>
        <w:t>40</w:t>
      </w:r>
      <w:r>
        <w:rPr>
          <w:rFonts w:hint="eastAsia" w:ascii="宋体" w:hAnsi="宋体" w:eastAsia="宋体" w:cs="宋体"/>
          <w:sz w:val="24"/>
        </w:rPr>
        <w:t xml:space="preserve"> 个教学班，学生有 </w:t>
      </w:r>
      <w:r>
        <w:rPr>
          <w:rFonts w:hint="eastAsia" w:ascii="宋体" w:hAnsi="宋体" w:eastAsia="宋体" w:cs="宋体"/>
          <w:sz w:val="24"/>
          <w:lang w:val="en-US" w:eastAsia="zh-CN"/>
        </w:rPr>
        <w:t>1768</w:t>
      </w:r>
      <w:r>
        <w:rPr>
          <w:rFonts w:hint="eastAsia" w:ascii="宋体" w:hAnsi="宋体" w:eastAsia="宋体" w:cs="宋体"/>
          <w:sz w:val="24"/>
        </w:rPr>
        <w:t xml:space="preserve"> 人。高中校区建筑面积 </w:t>
      </w:r>
      <w:r>
        <w:rPr>
          <w:rFonts w:hint="eastAsia" w:ascii="宋体" w:hAnsi="宋体" w:eastAsia="宋体" w:cs="宋体"/>
          <w:sz w:val="24"/>
          <w:lang w:val="en-US" w:eastAsia="zh-CN"/>
        </w:rPr>
        <w:t>59400</w:t>
      </w:r>
      <w:r>
        <w:rPr>
          <w:rFonts w:hint="eastAsia" w:ascii="宋体" w:hAnsi="宋体" w:eastAsia="宋体" w:cs="宋体"/>
          <w:sz w:val="24"/>
        </w:rPr>
        <w:t xml:space="preserve"> 平方米，现有 48 个教学班， 学生有 23</w:t>
      </w:r>
      <w:r>
        <w:rPr>
          <w:rFonts w:hint="eastAsia" w:ascii="宋体" w:hAnsi="宋体" w:eastAsia="宋体" w:cs="宋体"/>
          <w:sz w:val="24"/>
          <w:lang w:val="en-US" w:eastAsia="zh-CN"/>
        </w:rPr>
        <w:t>86</w:t>
      </w:r>
      <w:r>
        <w:rPr>
          <w:rFonts w:hint="eastAsia" w:ascii="宋体" w:hAnsi="宋体" w:eastAsia="宋体" w:cs="宋体"/>
          <w:sz w:val="24"/>
        </w:rPr>
        <w:t xml:space="preserve"> 人。</w:t>
      </w:r>
    </w:p>
    <w:p w14:paraId="4A640D99">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bCs/>
          <w:sz w:val="24"/>
        </w:rPr>
      </w:pPr>
      <w:r>
        <w:rPr>
          <w:rFonts w:hint="eastAsia" w:ascii="宋体" w:hAnsi="宋体" w:eastAsia="宋体" w:cs="宋体"/>
          <w:b/>
          <w:bCs/>
          <w:sz w:val="24"/>
          <w:lang w:val="en-US" w:eastAsia="zh-CN"/>
        </w:rPr>
        <w:t>二、</w:t>
      </w:r>
      <w:r>
        <w:rPr>
          <w:rFonts w:hint="eastAsia" w:ascii="宋体" w:hAnsi="宋体" w:eastAsia="宋体" w:cs="宋体"/>
          <w:b/>
          <w:bCs/>
          <w:sz w:val="24"/>
        </w:rPr>
        <w:t>服务期限：</w:t>
      </w:r>
      <w:r>
        <w:rPr>
          <w:rFonts w:hint="eastAsia" w:ascii="宋体" w:hAnsi="宋体" w:eastAsia="宋体" w:cs="宋体"/>
          <w:b/>
          <w:bCs/>
          <w:sz w:val="24"/>
          <w:lang w:val="en-US" w:eastAsia="zh-CN"/>
        </w:rPr>
        <w:t>一</w:t>
      </w:r>
      <w:r>
        <w:rPr>
          <w:rFonts w:hint="eastAsia" w:ascii="宋体" w:hAnsi="宋体" w:eastAsia="宋体" w:cs="宋体"/>
          <w:b/>
          <w:bCs/>
          <w:sz w:val="24"/>
        </w:rPr>
        <w:t>年</w:t>
      </w:r>
    </w:p>
    <w:p w14:paraId="41D372F1">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bCs/>
          <w:sz w:val="24"/>
        </w:rPr>
      </w:pPr>
      <w:r>
        <w:rPr>
          <w:rFonts w:hint="eastAsia" w:ascii="宋体" w:hAnsi="宋体" w:eastAsia="宋体" w:cs="宋体"/>
          <w:b/>
          <w:bCs/>
          <w:sz w:val="24"/>
          <w:lang w:val="en-US" w:eastAsia="zh-CN"/>
        </w:rPr>
        <w:t>三、</w:t>
      </w:r>
      <w:r>
        <w:rPr>
          <w:rFonts w:hint="eastAsia" w:ascii="宋体" w:hAnsi="宋体" w:eastAsia="宋体" w:cs="宋体"/>
          <w:b/>
          <w:bCs/>
          <w:sz w:val="24"/>
        </w:rPr>
        <w:t>服务地点</w:t>
      </w:r>
      <w:r>
        <w:rPr>
          <w:rFonts w:hint="eastAsia" w:ascii="宋体" w:hAnsi="宋体" w:eastAsia="宋体" w:cs="宋体"/>
          <w:b/>
          <w:bCs/>
          <w:sz w:val="24"/>
          <w:lang w:val="en-US" w:eastAsia="zh-CN"/>
        </w:rPr>
        <w:t>及付款方式</w:t>
      </w:r>
      <w:r>
        <w:rPr>
          <w:rFonts w:hint="eastAsia" w:ascii="宋体" w:hAnsi="宋体" w:eastAsia="宋体" w:cs="宋体"/>
          <w:b/>
          <w:bCs/>
          <w:sz w:val="24"/>
        </w:rPr>
        <w:t>：</w:t>
      </w:r>
    </w:p>
    <w:p w14:paraId="0A785269">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（一）服务地点：</w:t>
      </w:r>
    </w:p>
    <w:p w14:paraId="7618B999">
      <w:pPr>
        <w:pStyle w:val="10"/>
        <w:keepNext w:val="0"/>
        <w:keepLines w:val="0"/>
        <w:pageBreakBefore w:val="0"/>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s="宋体"/>
          <w:sz w:val="24"/>
        </w:rPr>
      </w:pPr>
      <w:r>
        <w:rPr>
          <w:rFonts w:hint="eastAsia" w:ascii="宋体" w:hAnsi="宋体" w:eastAsia="宋体" w:cs="宋体"/>
          <w:sz w:val="24"/>
        </w:rPr>
        <w:t>1.海口市美兰区万兴路11号海口实验中学初中部</w:t>
      </w:r>
    </w:p>
    <w:p w14:paraId="3A3E3085">
      <w:pPr>
        <w:pStyle w:val="10"/>
        <w:keepNext w:val="0"/>
        <w:keepLines w:val="0"/>
        <w:pageBreakBefore w:val="0"/>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s="宋体"/>
          <w:sz w:val="24"/>
        </w:rPr>
      </w:pPr>
      <w:r>
        <w:rPr>
          <w:rFonts w:hint="eastAsia" w:ascii="宋体" w:hAnsi="宋体" w:eastAsia="宋体" w:cs="宋体"/>
          <w:sz w:val="24"/>
        </w:rPr>
        <w:t>2.海口市美兰区海府二横路8号海口实验中学高中部</w:t>
      </w:r>
    </w:p>
    <w:p w14:paraId="59E5EC5F">
      <w:pPr>
        <w:pStyle w:val="10"/>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bCs/>
          <w:sz w:val="24"/>
          <w:lang w:val="en-US" w:eastAsia="zh-CN"/>
        </w:rPr>
      </w:pPr>
      <w:r>
        <w:rPr>
          <w:rFonts w:hint="eastAsia" w:ascii="宋体" w:hAnsi="宋体" w:eastAsia="宋体" w:cs="宋体"/>
          <w:b/>
          <w:bCs/>
          <w:sz w:val="24"/>
          <w:lang w:eastAsia="zh-CN"/>
        </w:rPr>
        <w:t>（</w:t>
      </w:r>
      <w:r>
        <w:rPr>
          <w:rFonts w:hint="eastAsia" w:ascii="宋体" w:hAnsi="宋体" w:eastAsia="宋体" w:cs="宋体"/>
          <w:b/>
          <w:bCs/>
          <w:sz w:val="24"/>
          <w:lang w:val="en-US" w:eastAsia="zh-CN"/>
        </w:rPr>
        <w:t>二</w:t>
      </w:r>
      <w:r>
        <w:rPr>
          <w:rFonts w:hint="eastAsia" w:ascii="宋体" w:hAnsi="宋体" w:eastAsia="宋体" w:cs="宋体"/>
          <w:b/>
          <w:bCs/>
          <w:sz w:val="24"/>
          <w:lang w:eastAsia="zh-CN"/>
        </w:rPr>
        <w:t>）</w:t>
      </w:r>
      <w:r>
        <w:rPr>
          <w:rFonts w:hint="eastAsia" w:ascii="宋体" w:hAnsi="宋体" w:eastAsia="宋体" w:cs="宋体"/>
          <w:b/>
          <w:bCs/>
          <w:sz w:val="24"/>
          <w:lang w:val="en-US" w:eastAsia="zh-CN"/>
        </w:rPr>
        <w:t>付款方式</w:t>
      </w:r>
    </w:p>
    <w:p w14:paraId="322D48BB">
      <w:pPr>
        <w:pStyle w:val="10"/>
        <w:keepNext w:val="0"/>
        <w:keepLines w:val="0"/>
        <w:pageBreakBefore w:val="0"/>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s="宋体"/>
          <w:b/>
          <w:bCs/>
          <w:sz w:val="24"/>
          <w:lang w:val="en-US" w:eastAsia="zh-CN"/>
        </w:rPr>
      </w:pPr>
      <w:r>
        <w:rPr>
          <w:rFonts w:hint="eastAsia" w:ascii="宋体" w:hAnsi="宋体" w:eastAsia="宋体" w:cs="宋体"/>
          <w:sz w:val="24"/>
        </w:rPr>
        <w:t>按每月</w:t>
      </w:r>
      <w:r>
        <w:rPr>
          <w:rFonts w:hint="eastAsia" w:ascii="宋体" w:hAnsi="宋体" w:eastAsia="宋体" w:cs="宋体"/>
          <w:sz w:val="24"/>
          <w:lang w:val="en-US" w:eastAsia="zh-CN"/>
        </w:rPr>
        <w:t>支付物业服务费，根据中标人提供的</w:t>
      </w:r>
      <w:r>
        <w:rPr>
          <w:rFonts w:hint="eastAsia" w:ascii="宋体" w:hAnsi="宋体" w:eastAsia="宋体" w:cs="宋体"/>
          <w:sz w:val="24"/>
        </w:rPr>
        <w:t>支付申请</w:t>
      </w:r>
      <w:r>
        <w:rPr>
          <w:rFonts w:hint="eastAsia" w:ascii="宋体" w:hAnsi="宋体" w:eastAsia="宋体" w:cs="宋体"/>
          <w:sz w:val="24"/>
          <w:lang w:val="en-US" w:eastAsia="zh-CN"/>
        </w:rPr>
        <w:t>及合法有效发票，</w:t>
      </w:r>
      <w:r>
        <w:rPr>
          <w:rFonts w:hint="eastAsia" w:ascii="宋体" w:hAnsi="宋体" w:eastAsia="宋体" w:cs="宋体"/>
          <w:sz w:val="24"/>
        </w:rPr>
        <w:t>凭借</w:t>
      </w:r>
      <w:r>
        <w:rPr>
          <w:rFonts w:hint="eastAsia" w:ascii="宋体" w:hAnsi="宋体" w:eastAsia="宋体" w:cs="宋体"/>
          <w:sz w:val="24"/>
          <w:lang w:val="en-US" w:eastAsia="zh-CN"/>
        </w:rPr>
        <w:t>考核结果支付费用</w:t>
      </w:r>
      <w:r>
        <w:rPr>
          <w:rFonts w:hint="eastAsia" w:ascii="宋体" w:hAnsi="宋体" w:eastAsia="宋体" w:cs="宋体"/>
          <w:sz w:val="24"/>
        </w:rPr>
        <w:t>。</w:t>
      </w:r>
    </w:p>
    <w:p w14:paraId="3D678B08">
      <w:pPr>
        <w:keepNext w:val="0"/>
        <w:keepLines w:val="0"/>
        <w:pageBreakBefore w:val="0"/>
        <w:numPr>
          <w:ilvl w:val="0"/>
          <w:numId w:val="1"/>
        </w:numPr>
        <w:kinsoku/>
        <w:wordWrap/>
        <w:overflowPunct/>
        <w:topLinePunct w:val="0"/>
        <w:autoSpaceDE/>
        <w:autoSpaceDN/>
        <w:bidi w:val="0"/>
        <w:adjustRightInd w:val="0"/>
        <w:snapToGrid w:val="0"/>
        <w:spacing w:line="360" w:lineRule="auto"/>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sz w:val="24"/>
        </w:rPr>
        <w:t>验收要求：</w:t>
      </w:r>
      <w:r>
        <w:rPr>
          <w:rFonts w:hint="eastAsia" w:ascii="宋体" w:hAnsi="宋体" w:eastAsia="宋体" w:cs="宋体"/>
          <w:kern w:val="2"/>
          <w:sz w:val="24"/>
          <w:szCs w:val="24"/>
          <w:lang w:val="en-US" w:eastAsia="zh-CN" w:bidi="ar-SA"/>
        </w:rPr>
        <w:t>采购人组织验收，根据招标文件、《政府采购需求管理办法》、《财政部关于进一步加强政府采购需求和履约验收管理的指导意见》及国家、行业标准进行验收。</w:t>
      </w:r>
    </w:p>
    <w:p w14:paraId="039E40D8">
      <w:pPr>
        <w:keepNext w:val="0"/>
        <w:keepLines w:val="0"/>
        <w:pageBreakBefore w:val="0"/>
        <w:numPr>
          <w:ilvl w:val="0"/>
          <w:numId w:val="1"/>
        </w:numPr>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lang w:eastAsia="zh-CN"/>
        </w:rPr>
      </w:pPr>
      <w:r>
        <w:rPr>
          <w:rFonts w:hint="eastAsia" w:ascii="宋体" w:hAnsi="宋体" w:eastAsia="宋体" w:cs="宋体"/>
          <w:b/>
          <w:bCs/>
          <w:sz w:val="24"/>
        </w:rPr>
        <w:t>服务要求</w:t>
      </w:r>
      <w:r>
        <w:rPr>
          <w:rFonts w:hint="eastAsia" w:ascii="宋体" w:hAnsi="宋体" w:eastAsia="宋体" w:cs="宋体"/>
          <w:b/>
          <w:bCs/>
          <w:sz w:val="24"/>
          <w:lang w:eastAsia="zh-CN"/>
        </w:rPr>
        <w:t>：</w:t>
      </w:r>
    </w:p>
    <w:p w14:paraId="4384DDD1">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1.服务与被服务双方签订规范的物业服务合同，双方权利义务关系明确；</w:t>
      </w:r>
    </w:p>
    <w:p w14:paraId="567B62E1">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2.承接项目时，对区内共用部分、共用设施设备进行认真查验，验收手续齐全；</w:t>
      </w:r>
    </w:p>
    <w:p w14:paraId="0F34EB61">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3.中标人派驻的物业工作人员根据国家法律法规持证上岗。</w:t>
      </w:r>
    </w:p>
    <w:p w14:paraId="1EA4A84E">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4.有完善的物业管理方案，质量管理、财务管理、档案管理等制度健全；</w:t>
      </w:r>
    </w:p>
    <w:p w14:paraId="3E901CA7">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5.管理服务人员统一着装、佩戴标志，行为规范；</w:t>
      </w:r>
    </w:p>
    <w:p w14:paraId="78484FEA">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6.具备物业管理经验和能力，能积极配合和协助学校管理；</w:t>
      </w:r>
    </w:p>
    <w:p w14:paraId="69E6816D">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7.中标后对校园物业管理服务必须达到国家或行业标准。</w:t>
      </w:r>
    </w:p>
    <w:p w14:paraId="0A434F47">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lang w:eastAsia="zh-CN"/>
        </w:rPr>
      </w:pPr>
      <w:r>
        <w:rPr>
          <w:rFonts w:hint="eastAsia" w:ascii="宋体" w:hAnsi="宋体" w:eastAsia="宋体" w:cs="宋体"/>
          <w:b/>
          <w:bCs/>
          <w:sz w:val="24"/>
          <w:lang w:val="en-US" w:eastAsia="zh-CN"/>
        </w:rPr>
        <w:t>六</w:t>
      </w:r>
      <w:r>
        <w:rPr>
          <w:rFonts w:hint="eastAsia" w:ascii="宋体" w:hAnsi="宋体" w:eastAsia="宋体" w:cs="宋体"/>
          <w:b/>
          <w:bCs/>
          <w:sz w:val="24"/>
        </w:rPr>
        <w:t>、服务内容</w:t>
      </w:r>
      <w:r>
        <w:rPr>
          <w:rFonts w:hint="eastAsia" w:ascii="宋体" w:hAnsi="宋体" w:eastAsia="宋体" w:cs="宋体"/>
          <w:b/>
          <w:bCs/>
          <w:sz w:val="24"/>
          <w:lang w:eastAsia="zh-CN"/>
        </w:rPr>
        <w:t>：</w:t>
      </w:r>
    </w:p>
    <w:p w14:paraId="6A14ABB6">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lang w:eastAsia="zh-CN"/>
        </w:rPr>
      </w:pPr>
      <w:r>
        <w:rPr>
          <w:rFonts w:hint="eastAsia" w:ascii="宋体" w:hAnsi="宋体" w:eastAsia="宋体" w:cs="宋体"/>
          <w:b/>
          <w:bCs/>
          <w:sz w:val="24"/>
        </w:rPr>
        <w:t>1</w:t>
      </w:r>
      <w:r>
        <w:rPr>
          <w:rFonts w:hint="eastAsia" w:ascii="宋体" w:hAnsi="宋体" w:eastAsia="宋体" w:cs="宋体"/>
          <w:b/>
          <w:bCs/>
          <w:sz w:val="24"/>
          <w:lang w:eastAsia="zh-CN"/>
        </w:rPr>
        <w:t>.</w:t>
      </w:r>
      <w:r>
        <w:rPr>
          <w:rFonts w:hint="eastAsia" w:ascii="宋体" w:hAnsi="宋体" w:eastAsia="宋体" w:cs="宋体"/>
          <w:b/>
          <w:bCs/>
          <w:sz w:val="24"/>
        </w:rPr>
        <w:t>校园公共秩序维护、</w:t>
      </w:r>
      <w:r>
        <w:rPr>
          <w:rFonts w:hint="eastAsia" w:ascii="宋体" w:hAnsi="宋体" w:eastAsia="宋体" w:cs="宋体"/>
          <w:b/>
          <w:bCs/>
          <w:sz w:val="24"/>
          <w:lang w:val="en-US" w:eastAsia="zh-CN"/>
        </w:rPr>
        <w:t>安保</w:t>
      </w:r>
      <w:r>
        <w:rPr>
          <w:rFonts w:hint="eastAsia" w:ascii="宋体" w:hAnsi="宋体" w:eastAsia="宋体" w:cs="宋体"/>
          <w:b/>
          <w:bCs/>
          <w:sz w:val="24"/>
        </w:rPr>
        <w:t>消防管理</w:t>
      </w:r>
      <w:r>
        <w:rPr>
          <w:rFonts w:hint="eastAsia" w:ascii="宋体" w:hAnsi="宋体" w:eastAsia="宋体" w:cs="宋体"/>
          <w:b/>
          <w:bCs/>
          <w:sz w:val="24"/>
          <w:lang w:eastAsia="zh-CN"/>
        </w:rPr>
        <w:t>（</w:t>
      </w:r>
      <w:r>
        <w:rPr>
          <w:rFonts w:hint="eastAsia" w:ascii="宋体" w:hAnsi="宋体" w:eastAsia="宋体" w:cs="宋体"/>
          <w:b/>
          <w:bCs/>
          <w:sz w:val="24"/>
          <w:lang w:val="en-US" w:eastAsia="zh-CN"/>
        </w:rPr>
        <w:t>共13项需求</w:t>
      </w:r>
      <w:r>
        <w:rPr>
          <w:rFonts w:hint="eastAsia" w:ascii="宋体" w:hAnsi="宋体" w:eastAsia="宋体" w:cs="宋体"/>
          <w:b/>
          <w:bCs/>
          <w:sz w:val="24"/>
          <w:lang w:eastAsia="zh-CN"/>
        </w:rPr>
        <w:t>）</w:t>
      </w:r>
    </w:p>
    <w:p w14:paraId="0DBD270A">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建立并完善秩序维护服务、消防各项管理制度，切实维护学校师生和财产安全。</w:t>
      </w:r>
    </w:p>
    <w:p w14:paraId="408E7AFA">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1</w:t>
      </w:r>
      <w:r>
        <w:rPr>
          <w:rFonts w:hint="eastAsia" w:ascii="宋体" w:hAnsi="宋体" w:eastAsia="宋体" w:cs="宋体"/>
          <w:sz w:val="24"/>
          <w:highlight w:val="none"/>
          <w:lang w:eastAsia="zh-CN"/>
        </w:rPr>
        <w:t>）</w:t>
      </w:r>
      <w:r>
        <w:rPr>
          <w:rFonts w:hint="eastAsia" w:ascii="宋体" w:hAnsi="宋体" w:eastAsia="宋体" w:cs="宋体"/>
          <w:sz w:val="24"/>
          <w:highlight w:val="none"/>
        </w:rPr>
        <w:t>实行24小时不间断值守制度，切实做好防火、防盗、防破坏工作，防止侵害学校财产及人员人身安全行为的发生，维护学校的正常教学、工作、学习、生活秩序，确保校园安全。</w:t>
      </w:r>
    </w:p>
    <w:p w14:paraId="2B73E5E9">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2</w:t>
      </w:r>
      <w:r>
        <w:rPr>
          <w:rFonts w:hint="eastAsia" w:ascii="宋体" w:hAnsi="宋体" w:eastAsia="宋体" w:cs="宋体"/>
          <w:sz w:val="24"/>
          <w:highlight w:val="none"/>
          <w:lang w:eastAsia="zh-CN"/>
        </w:rPr>
        <w:t>）</w:t>
      </w:r>
      <w:r>
        <w:rPr>
          <w:rFonts w:hint="eastAsia" w:ascii="宋体" w:hAnsi="宋体" w:eastAsia="宋体" w:cs="宋体"/>
          <w:sz w:val="24"/>
          <w:highlight w:val="none"/>
        </w:rPr>
        <w:t>加强校园及所有建筑物的</w:t>
      </w:r>
      <w:r>
        <w:rPr>
          <w:rFonts w:hint="eastAsia" w:ascii="宋体" w:hAnsi="宋体" w:eastAsia="宋体" w:cs="宋体"/>
          <w:sz w:val="24"/>
          <w:highlight w:val="none"/>
          <w:lang w:val="en-US" w:eastAsia="zh-CN"/>
        </w:rPr>
        <w:t>各项设备设施</w:t>
      </w:r>
      <w:r>
        <w:rPr>
          <w:rFonts w:hint="eastAsia" w:ascii="宋体" w:hAnsi="宋体" w:eastAsia="宋体" w:cs="宋体"/>
          <w:sz w:val="24"/>
          <w:highlight w:val="none"/>
        </w:rPr>
        <w:t>等财产的巡查、登记、反馈与管理，对重点部位每1小时至少巡查一次，确保校园财产安全；</w:t>
      </w:r>
    </w:p>
    <w:p w14:paraId="6AD3668B">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3</w:t>
      </w:r>
      <w:r>
        <w:rPr>
          <w:rFonts w:hint="eastAsia" w:ascii="宋体" w:hAnsi="宋体" w:eastAsia="宋体" w:cs="宋体"/>
          <w:sz w:val="24"/>
          <w:lang w:eastAsia="zh-CN"/>
        </w:rPr>
        <w:t>）</w:t>
      </w:r>
      <w:r>
        <w:rPr>
          <w:rFonts w:hint="eastAsia" w:ascii="宋体" w:hAnsi="宋体" w:eastAsia="宋体" w:cs="宋体"/>
          <w:sz w:val="24"/>
        </w:rPr>
        <w:t>负责校区内交通与车辆停放秩序管理，包括车辆的出入、行驶、停放及物品出入校区的检查监督管理，严格登记制度，</w:t>
      </w:r>
      <w:r>
        <w:rPr>
          <w:rFonts w:hint="eastAsia" w:ascii="宋体" w:hAnsi="宋体" w:eastAsia="宋体" w:cs="宋体"/>
          <w:sz w:val="24"/>
          <w:lang w:val="en-US" w:eastAsia="zh-CN"/>
        </w:rPr>
        <w:t>严格把控物品进出校区</w:t>
      </w:r>
      <w:r>
        <w:rPr>
          <w:rFonts w:hint="eastAsia" w:ascii="宋体" w:hAnsi="宋体" w:eastAsia="宋体" w:cs="宋体"/>
          <w:sz w:val="24"/>
        </w:rPr>
        <w:t>。</w:t>
      </w:r>
    </w:p>
    <w:p w14:paraId="7BE2751D">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4</w:t>
      </w:r>
      <w:r>
        <w:rPr>
          <w:rFonts w:hint="eastAsia" w:ascii="宋体" w:hAnsi="宋体" w:eastAsia="宋体" w:cs="宋体"/>
          <w:sz w:val="24"/>
          <w:lang w:eastAsia="zh-CN"/>
        </w:rPr>
        <w:t>）</w:t>
      </w:r>
      <w:r>
        <w:rPr>
          <w:rFonts w:hint="eastAsia" w:ascii="宋体" w:hAnsi="宋体" w:eastAsia="宋体" w:cs="宋体"/>
          <w:sz w:val="24"/>
        </w:rPr>
        <w:t>负责维持校区内公共秩序，包括安全巡视、门岗执勤、</w:t>
      </w:r>
      <w:r>
        <w:rPr>
          <w:rFonts w:hint="eastAsia" w:ascii="宋体" w:hAnsi="宋体" w:eastAsia="宋体" w:cs="宋体"/>
          <w:sz w:val="24"/>
          <w:highlight w:val="none"/>
        </w:rPr>
        <w:t>地下室安全</w:t>
      </w:r>
      <w:r>
        <w:rPr>
          <w:rFonts w:hint="eastAsia" w:ascii="宋体" w:hAnsi="宋体" w:eastAsia="宋体" w:cs="宋体"/>
          <w:sz w:val="24"/>
        </w:rPr>
        <w:t>等。</w:t>
      </w:r>
    </w:p>
    <w:p w14:paraId="506026C2">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eastAsia="宋体" w:cs="宋体"/>
          <w:sz w:val="24"/>
          <w:highlight w:val="none"/>
        </w:rPr>
      </w:pPr>
      <w:r>
        <w:rPr>
          <w:rFonts w:hint="eastAsia" w:ascii="宋体" w:hAnsi="宋体" w:eastAsia="宋体" w:cs="宋体"/>
          <w:sz w:val="24"/>
          <w:lang w:eastAsia="zh-CN"/>
        </w:rPr>
        <w:t>（</w:t>
      </w:r>
      <w:r>
        <w:rPr>
          <w:rFonts w:hint="eastAsia" w:ascii="宋体" w:hAnsi="宋体" w:eastAsia="宋体" w:cs="宋体"/>
          <w:sz w:val="24"/>
          <w:lang w:val="en-US" w:eastAsia="zh-CN"/>
        </w:rPr>
        <w:t>5</w:t>
      </w:r>
      <w:r>
        <w:rPr>
          <w:rFonts w:hint="eastAsia" w:ascii="宋体" w:hAnsi="宋体" w:eastAsia="宋体" w:cs="宋体"/>
          <w:sz w:val="24"/>
          <w:lang w:eastAsia="zh-CN"/>
        </w:rPr>
        <w:t>）</w:t>
      </w:r>
      <w:r>
        <w:rPr>
          <w:rFonts w:hint="eastAsia" w:ascii="宋体" w:hAnsi="宋体" w:eastAsia="宋体" w:cs="宋体"/>
          <w:sz w:val="24"/>
        </w:rPr>
        <w:t>建立严格的人员进出管理制度，严禁任何人翻越学校围墙，实行封闭式治安管理，学生未经许可不得擅自离开校园；负责对出入校区人员的管理及外</w:t>
      </w:r>
      <w:r>
        <w:rPr>
          <w:rFonts w:hint="eastAsia" w:ascii="宋体" w:hAnsi="宋体" w:eastAsia="宋体" w:cs="宋体"/>
          <w:sz w:val="24"/>
          <w:highlight w:val="none"/>
        </w:rPr>
        <w:t>来人员的接待管理工作（非校内工作人员及学生进入校区须经学校有关部门同意），</w:t>
      </w:r>
      <w:r>
        <w:rPr>
          <w:rFonts w:hint="eastAsia" w:ascii="宋体" w:hAnsi="宋体" w:eastAsia="宋体" w:cs="宋体"/>
          <w:sz w:val="24"/>
          <w:highlight w:val="none"/>
          <w:lang w:val="en-US" w:eastAsia="zh-CN"/>
        </w:rPr>
        <w:t>在学校管理制度及其授权范围内在校园内有权制止各类治安事件的发生</w:t>
      </w:r>
      <w:r>
        <w:rPr>
          <w:rFonts w:hint="eastAsia" w:ascii="宋体" w:hAnsi="宋体" w:eastAsia="宋体" w:cs="宋体"/>
          <w:sz w:val="24"/>
          <w:highlight w:val="none"/>
        </w:rPr>
        <w:t>如：打架、抢劫、斗殴等。</w:t>
      </w:r>
    </w:p>
    <w:p w14:paraId="3CE9DC5E">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6</w:t>
      </w:r>
      <w:r>
        <w:rPr>
          <w:rFonts w:hint="eastAsia" w:ascii="宋体" w:hAnsi="宋体" w:eastAsia="宋体" w:cs="宋体"/>
          <w:sz w:val="24"/>
          <w:highlight w:val="none"/>
          <w:lang w:eastAsia="zh-CN"/>
        </w:rPr>
        <w:t>）</w:t>
      </w:r>
      <w:r>
        <w:rPr>
          <w:rFonts w:hint="eastAsia" w:ascii="宋体" w:hAnsi="宋体" w:eastAsia="宋体" w:cs="宋体"/>
          <w:sz w:val="24"/>
          <w:highlight w:val="none"/>
        </w:rPr>
        <w:t>制定火灾、治安、公共卫生等突发事件的应急预案，定期检查、登记和反馈消防设施设备及其运行情况，并及时作出整改意见；</w:t>
      </w:r>
    </w:p>
    <w:p w14:paraId="7EB82B51">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7</w:t>
      </w:r>
      <w:r>
        <w:rPr>
          <w:rFonts w:hint="eastAsia" w:ascii="宋体" w:hAnsi="宋体" w:eastAsia="宋体" w:cs="宋体"/>
          <w:sz w:val="24"/>
          <w:highlight w:val="none"/>
          <w:lang w:eastAsia="zh-CN"/>
        </w:rPr>
        <w:t>）</w:t>
      </w:r>
      <w:r>
        <w:rPr>
          <w:rFonts w:hint="eastAsia" w:ascii="宋体" w:hAnsi="宋体" w:eastAsia="宋体" w:cs="宋体"/>
          <w:sz w:val="24"/>
          <w:highlight w:val="none"/>
        </w:rPr>
        <w:t>对突发事件（火灾、</w:t>
      </w:r>
      <w:r>
        <w:rPr>
          <w:rFonts w:hint="eastAsia" w:ascii="宋体" w:hAnsi="宋体" w:eastAsia="宋体" w:cs="宋体"/>
          <w:sz w:val="24"/>
          <w:highlight w:val="none"/>
          <w:lang w:val="en-US" w:eastAsia="zh-CN"/>
        </w:rPr>
        <w:t>斗殴</w:t>
      </w:r>
      <w:r>
        <w:rPr>
          <w:rFonts w:hint="eastAsia" w:ascii="宋体" w:hAnsi="宋体" w:eastAsia="宋体" w:cs="宋体"/>
          <w:sz w:val="24"/>
          <w:highlight w:val="none"/>
        </w:rPr>
        <w:t>、抢救、水浸、伤病等）事发时并采取相应措施</w:t>
      </w:r>
      <w:r>
        <w:rPr>
          <w:rFonts w:hint="eastAsia" w:ascii="宋体" w:hAnsi="宋体" w:eastAsia="宋体" w:cs="宋体"/>
          <w:sz w:val="24"/>
          <w:highlight w:val="none"/>
          <w:lang w:eastAsia="zh-CN"/>
        </w:rPr>
        <w:t>，</w:t>
      </w:r>
      <w:r>
        <w:rPr>
          <w:rFonts w:hint="eastAsia" w:ascii="宋体" w:hAnsi="宋体" w:eastAsia="宋体" w:cs="宋体"/>
          <w:sz w:val="24"/>
          <w:highlight w:val="none"/>
        </w:rPr>
        <w:t>及时报告学校和有关部门；</w:t>
      </w:r>
    </w:p>
    <w:p w14:paraId="3597D000">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8</w:t>
      </w:r>
      <w:r>
        <w:rPr>
          <w:rFonts w:hint="eastAsia" w:ascii="宋体" w:hAnsi="宋体" w:eastAsia="宋体" w:cs="宋体"/>
          <w:sz w:val="24"/>
          <w:highlight w:val="none"/>
          <w:lang w:eastAsia="zh-CN"/>
        </w:rPr>
        <w:t>）</w:t>
      </w:r>
      <w:r>
        <w:rPr>
          <w:rFonts w:hint="eastAsia" w:ascii="宋体" w:hAnsi="宋体" w:eastAsia="宋体" w:cs="宋体"/>
          <w:sz w:val="24"/>
          <w:highlight w:val="none"/>
        </w:rPr>
        <w:t>负责做好门前三包工作（即包秩序、包容貌、包卫生），做好节假日、周末学生放学、返校时，前后门岗外的车辆疏通管理工作，禁止小摊小贩在校门口摆摊设店，禁止任何单位或个人依傍学校围墙或房墙构筑建筑物，禁止机动车辆在校门口乱停乱放，禁止学生叫外卖行为。</w:t>
      </w:r>
    </w:p>
    <w:p w14:paraId="2729F95E">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9</w:t>
      </w:r>
      <w:r>
        <w:rPr>
          <w:rFonts w:hint="eastAsia" w:ascii="宋体" w:hAnsi="宋体" w:eastAsia="宋体" w:cs="宋体"/>
          <w:sz w:val="24"/>
          <w:highlight w:val="none"/>
          <w:lang w:eastAsia="zh-CN"/>
        </w:rPr>
        <w:t>）</w:t>
      </w:r>
      <w:r>
        <w:rPr>
          <w:rFonts w:hint="eastAsia" w:ascii="宋体" w:hAnsi="宋体" w:eastAsia="宋体" w:cs="宋体"/>
          <w:sz w:val="24"/>
          <w:highlight w:val="none"/>
        </w:rPr>
        <w:t>负责开展消防、防雷、防爆等管理工作，做好每月的消防设施的检查记录，发现问题及时报告给学校有关部门，及时检修。</w:t>
      </w:r>
    </w:p>
    <w:p w14:paraId="003CC8FD">
      <w:pPr>
        <w:pStyle w:val="2"/>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对相关物业使用人（包括食堂、</w:t>
      </w:r>
      <w:r>
        <w:rPr>
          <w:rFonts w:hint="eastAsia" w:ascii="宋体" w:hAnsi="宋体" w:eastAsia="宋体" w:cs="宋体"/>
          <w:sz w:val="24"/>
          <w:szCs w:val="24"/>
          <w:highlight w:val="none"/>
          <w:lang w:val="en-US" w:eastAsia="zh-CN"/>
        </w:rPr>
        <w:t>运动场所</w:t>
      </w:r>
      <w:r>
        <w:rPr>
          <w:rFonts w:hint="eastAsia" w:ascii="宋体" w:hAnsi="宋体" w:eastAsia="宋体" w:cs="宋体"/>
          <w:sz w:val="24"/>
          <w:szCs w:val="24"/>
          <w:highlight w:val="none"/>
        </w:rPr>
        <w:t>等）违反校区规章制度的行为，针对具体行为并根</w:t>
      </w:r>
      <w:r>
        <w:rPr>
          <w:rFonts w:hint="eastAsia" w:ascii="宋体" w:hAnsi="宋体" w:eastAsia="宋体" w:cs="宋体"/>
          <w:kern w:val="2"/>
          <w:sz w:val="24"/>
          <w:szCs w:val="24"/>
          <w:highlight w:val="none"/>
          <w:lang w:val="en-US" w:eastAsia="zh-CN" w:bidi="ar-SA"/>
        </w:rPr>
        <w:t>据情节轻重，配合/协助学校对此类行为，采取批评、规劝、警告、制止等措施。</w:t>
      </w:r>
    </w:p>
    <w:p w14:paraId="39C4FE36">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涉及违法犯罪行为，中标单位应积极协助学校和公安机关开展相关调查、侦破工作。</w:t>
      </w:r>
    </w:p>
    <w:p w14:paraId="5923A466">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11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中标单位必须及时检查、发现、处理，消除校内出现的各种不安全隐患，杜绝任何安全事故的发生。</w:t>
      </w:r>
    </w:p>
    <w:p w14:paraId="2E9947A4">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12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为学校提</w:t>
      </w:r>
      <w:r>
        <w:rPr>
          <w:rFonts w:hint="eastAsia" w:ascii="宋体" w:hAnsi="宋体" w:eastAsia="宋体" w:cs="宋体"/>
          <w:sz w:val="24"/>
          <w:highlight w:val="none"/>
        </w:rPr>
        <w:t>供重大节日、校庆、运动会</w:t>
      </w:r>
      <w:r>
        <w:rPr>
          <w:rFonts w:hint="eastAsia" w:ascii="宋体" w:hAnsi="宋体" w:eastAsia="宋体" w:cs="宋体"/>
          <w:sz w:val="24"/>
        </w:rPr>
        <w:t>、文化</w:t>
      </w:r>
      <w:r>
        <w:rPr>
          <w:rFonts w:hint="eastAsia" w:ascii="宋体" w:hAnsi="宋体" w:eastAsia="宋体" w:cs="宋体"/>
          <w:sz w:val="24"/>
          <w:lang w:val="en-US" w:eastAsia="zh-CN"/>
        </w:rPr>
        <w:t>节、</w:t>
      </w:r>
      <w:r>
        <w:rPr>
          <w:rFonts w:hint="eastAsia" w:ascii="宋体" w:hAnsi="宋体" w:eastAsia="宋体" w:cs="宋体"/>
          <w:sz w:val="24"/>
        </w:rPr>
        <w:t>大型</w:t>
      </w:r>
      <w:r>
        <w:rPr>
          <w:rFonts w:hint="eastAsia" w:ascii="宋体" w:hAnsi="宋体" w:eastAsia="宋体" w:cs="宋体"/>
          <w:color w:val="auto"/>
          <w:sz w:val="24"/>
        </w:rPr>
        <w:t>活动及重要接待的安全保卫警戒工作及会场布置工作。</w:t>
      </w:r>
    </w:p>
    <w:p w14:paraId="5CE603CB">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13</w:t>
      </w:r>
      <w:r>
        <w:rPr>
          <w:rFonts w:hint="eastAsia" w:ascii="宋体" w:hAnsi="宋体" w:eastAsia="宋体" w:cs="宋体"/>
          <w:color w:val="auto"/>
          <w:sz w:val="24"/>
          <w:lang w:eastAsia="zh-CN"/>
        </w:rPr>
        <w:t>）</w:t>
      </w:r>
      <w:r>
        <w:rPr>
          <w:rFonts w:hint="eastAsia" w:ascii="宋体" w:hAnsi="宋体" w:eastAsia="宋体" w:cs="宋体"/>
          <w:color w:val="auto"/>
          <w:sz w:val="24"/>
        </w:rPr>
        <w:t>负责校区教师宿舍常住人员和临时居住人员的登记管理综合服务工作，建立校区内居住人员档案，协助学校、警方调查有关治安案件（包括违法、违纪行为）。</w:t>
      </w:r>
    </w:p>
    <w:p w14:paraId="214373D6">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rPr>
      </w:pPr>
      <w:r>
        <w:rPr>
          <w:rFonts w:hint="eastAsia" w:ascii="宋体" w:hAnsi="宋体" w:eastAsia="宋体" w:cs="宋体"/>
          <w:b/>
          <w:bCs/>
          <w:color w:val="auto"/>
          <w:sz w:val="24"/>
          <w:lang w:val="en-US" w:eastAsia="zh-CN"/>
        </w:rPr>
        <w:t>2.</w:t>
      </w:r>
      <w:r>
        <w:rPr>
          <w:rFonts w:hint="eastAsia" w:ascii="宋体" w:hAnsi="宋体" w:eastAsia="宋体" w:cs="宋体"/>
          <w:b/>
          <w:bCs/>
          <w:color w:val="auto"/>
          <w:sz w:val="24"/>
        </w:rPr>
        <w:t>校园卫生清洁保洁服务</w:t>
      </w:r>
      <w:r>
        <w:rPr>
          <w:rFonts w:hint="eastAsia" w:ascii="宋体" w:hAnsi="宋体" w:eastAsia="宋体" w:cs="宋体"/>
          <w:b/>
          <w:bCs/>
          <w:sz w:val="24"/>
          <w:lang w:eastAsia="zh-CN"/>
        </w:rPr>
        <w:t>（</w:t>
      </w:r>
      <w:r>
        <w:rPr>
          <w:rFonts w:hint="eastAsia" w:ascii="宋体" w:hAnsi="宋体" w:eastAsia="宋体" w:cs="宋体"/>
          <w:b/>
          <w:bCs/>
          <w:sz w:val="24"/>
          <w:lang w:val="en-US" w:eastAsia="zh-CN"/>
        </w:rPr>
        <w:t>共</w:t>
      </w:r>
      <w:r>
        <w:rPr>
          <w:rFonts w:hint="eastAsia" w:ascii="宋体" w:hAnsi="宋体" w:cs="宋体"/>
          <w:b/>
          <w:bCs/>
          <w:sz w:val="24"/>
          <w:lang w:val="en-US" w:eastAsia="zh-CN"/>
        </w:rPr>
        <w:t>8</w:t>
      </w:r>
      <w:r>
        <w:rPr>
          <w:rFonts w:hint="eastAsia" w:ascii="宋体" w:hAnsi="宋体" w:eastAsia="宋体" w:cs="宋体"/>
          <w:b/>
          <w:bCs/>
          <w:sz w:val="24"/>
          <w:lang w:val="en-US" w:eastAsia="zh-CN"/>
        </w:rPr>
        <w:t>项需求</w:t>
      </w:r>
      <w:r>
        <w:rPr>
          <w:rFonts w:hint="eastAsia" w:ascii="宋体" w:hAnsi="宋体" w:eastAsia="宋体" w:cs="宋体"/>
          <w:b/>
          <w:bCs/>
          <w:sz w:val="24"/>
          <w:lang w:eastAsia="zh-CN"/>
        </w:rPr>
        <w:t>）</w:t>
      </w:r>
    </w:p>
    <w:p w14:paraId="5D367796">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建立并完善校园清洁、保洁服务管理制度，负责做好校园所有区域（除教职工</w:t>
      </w:r>
      <w:r>
        <w:rPr>
          <w:rFonts w:hint="eastAsia" w:ascii="宋体" w:hAnsi="宋体" w:eastAsia="宋体" w:cs="宋体"/>
          <w:color w:val="auto"/>
          <w:sz w:val="24"/>
          <w:lang w:val="en-US" w:eastAsia="zh-CN"/>
        </w:rPr>
        <w:t>个人</w:t>
      </w:r>
      <w:r>
        <w:rPr>
          <w:rFonts w:hint="eastAsia" w:ascii="宋体" w:hAnsi="宋体" w:eastAsia="宋体" w:cs="宋体"/>
          <w:color w:val="auto"/>
          <w:sz w:val="24"/>
        </w:rPr>
        <w:t>宿舍外）的清洁保洁工作。</w:t>
      </w:r>
    </w:p>
    <w:p w14:paraId="035B52F7">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（1）行政办公楼：包括走廊、楼梯、洗手间、阶梯教室、会议室、接待室、考务办公室、校领导办公室室内等清洁保洁。</w:t>
      </w:r>
    </w:p>
    <w:p w14:paraId="15A45996">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（2）教学楼：包括走廊、楼梯、洗手间、教师办公室、多功能室等公共部位的清洁保洁。</w:t>
      </w:r>
    </w:p>
    <w:p w14:paraId="446DBF98">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（3）校园外场：主道路和分支道路、绿化、运动场、垃圾站、停车场、电动车停车棚等区域的日常清洁保洁。</w:t>
      </w:r>
    </w:p>
    <w:p w14:paraId="180830A0">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（4）负责对校区内道路灯具及不锈钢饰品、宣传栏、校牌、标示牌、楼梯栏杆、玻璃护栏、玻璃幕墙、铝合金百页栏、塑像、地面浮塑雨蓬的清洗和保洁。</w:t>
      </w:r>
    </w:p>
    <w:p w14:paraId="4DC52FB7">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（5）负责对校区内化粪池的清理；定期抽吸、疏通化粪池。</w:t>
      </w:r>
    </w:p>
    <w:p w14:paraId="69FC73BF">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（6）负责垃圾的清运及垃圾池周边的清洗和保洁工作（中标单位负责垃圾的收集、中转、垃圾池清理及环卫外运的联络工作；涉及环卫部门垃圾外运费用及垃圾桶更新费用由学校负责）。</w:t>
      </w:r>
    </w:p>
    <w:p w14:paraId="426EF010">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highlight w:val="none"/>
        </w:rPr>
        <w:t>（7）负责</w:t>
      </w:r>
      <w:r>
        <w:rPr>
          <w:rFonts w:hint="eastAsia" w:ascii="宋体" w:hAnsi="宋体" w:eastAsia="宋体" w:cs="宋体"/>
          <w:color w:val="auto"/>
          <w:sz w:val="24"/>
          <w:highlight w:val="none"/>
          <w:lang w:val="en-US" w:eastAsia="zh-CN"/>
        </w:rPr>
        <w:t>协助</w:t>
      </w:r>
      <w:r>
        <w:rPr>
          <w:rFonts w:hint="eastAsia" w:ascii="宋体" w:hAnsi="宋体" w:eastAsia="宋体" w:cs="宋体"/>
          <w:color w:val="auto"/>
          <w:sz w:val="24"/>
          <w:highlight w:val="none"/>
        </w:rPr>
        <w:t>对区域内的</w:t>
      </w:r>
      <w:r>
        <w:rPr>
          <w:rFonts w:hint="eastAsia" w:ascii="宋体" w:hAnsi="宋体" w:eastAsia="宋体" w:cs="宋体"/>
          <w:color w:val="auto"/>
          <w:sz w:val="24"/>
        </w:rPr>
        <w:t>“四害”消杀（费用由学校负责）。</w:t>
      </w:r>
    </w:p>
    <w:p w14:paraId="4AF76A8F">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rPr>
        <w:t>（</w:t>
      </w:r>
      <w:r>
        <w:rPr>
          <w:rFonts w:hint="eastAsia" w:ascii="宋体" w:hAnsi="宋体" w:eastAsia="宋体" w:cs="宋体"/>
          <w:color w:val="auto"/>
          <w:sz w:val="24"/>
          <w:lang w:val="en-US" w:eastAsia="zh-CN"/>
        </w:rPr>
        <w:t>8</w:t>
      </w:r>
      <w:r>
        <w:rPr>
          <w:rFonts w:hint="eastAsia" w:ascii="宋体" w:hAnsi="宋体" w:eastAsia="宋体" w:cs="宋体"/>
          <w:color w:val="auto"/>
          <w:sz w:val="24"/>
        </w:rPr>
        <w:t>）</w:t>
      </w:r>
      <w:r>
        <w:rPr>
          <w:rFonts w:hint="eastAsia" w:ascii="宋体" w:hAnsi="宋体" w:eastAsia="宋体" w:cs="宋体"/>
          <w:color w:val="auto"/>
          <w:sz w:val="24"/>
          <w:lang w:val="en-US" w:eastAsia="zh-CN"/>
        </w:rPr>
        <w:t>实验楼走廊、楼道；教师住宅楼公共区域的卫生保洁；地下室的物品整理和卫生保洁。</w:t>
      </w:r>
    </w:p>
    <w:p w14:paraId="02DE01C6">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rPr>
      </w:pPr>
      <w:r>
        <w:rPr>
          <w:rFonts w:hint="eastAsia" w:ascii="宋体" w:hAnsi="宋体" w:eastAsia="宋体" w:cs="宋体"/>
          <w:b/>
          <w:bCs/>
          <w:color w:val="auto"/>
          <w:sz w:val="24"/>
        </w:rPr>
        <w:t>3</w:t>
      </w:r>
      <w:r>
        <w:rPr>
          <w:rFonts w:hint="eastAsia" w:ascii="宋体" w:hAnsi="宋体" w:eastAsia="宋体" w:cs="宋体"/>
          <w:b/>
          <w:bCs/>
          <w:color w:val="auto"/>
          <w:sz w:val="24"/>
          <w:lang w:val="en-US" w:eastAsia="zh-CN"/>
        </w:rPr>
        <w:t>.</w:t>
      </w:r>
      <w:r>
        <w:rPr>
          <w:rFonts w:hint="eastAsia" w:ascii="宋体" w:hAnsi="宋体" w:eastAsia="宋体" w:cs="宋体"/>
          <w:b/>
          <w:bCs/>
          <w:color w:val="auto"/>
          <w:sz w:val="24"/>
        </w:rPr>
        <w:t>负责宿舍学生教育与管理工作</w:t>
      </w:r>
      <w:r>
        <w:rPr>
          <w:rFonts w:hint="eastAsia" w:ascii="宋体" w:hAnsi="宋体" w:eastAsia="宋体" w:cs="宋体"/>
          <w:b/>
          <w:bCs/>
          <w:sz w:val="24"/>
          <w:lang w:eastAsia="zh-CN"/>
        </w:rPr>
        <w:t>（</w:t>
      </w:r>
      <w:r>
        <w:rPr>
          <w:rFonts w:hint="eastAsia" w:ascii="宋体" w:hAnsi="宋体" w:eastAsia="宋体" w:cs="宋体"/>
          <w:b/>
          <w:bCs/>
          <w:sz w:val="24"/>
          <w:lang w:val="en-US" w:eastAsia="zh-CN"/>
        </w:rPr>
        <w:t>共</w:t>
      </w:r>
      <w:r>
        <w:rPr>
          <w:rFonts w:hint="eastAsia" w:ascii="宋体" w:hAnsi="宋体" w:cs="宋体"/>
          <w:b/>
          <w:bCs/>
          <w:sz w:val="24"/>
          <w:lang w:val="en-US" w:eastAsia="zh-CN"/>
        </w:rPr>
        <w:t>5</w:t>
      </w:r>
      <w:r>
        <w:rPr>
          <w:rFonts w:hint="eastAsia" w:ascii="宋体" w:hAnsi="宋体" w:eastAsia="宋体" w:cs="宋体"/>
          <w:b/>
          <w:bCs/>
          <w:sz w:val="24"/>
          <w:lang w:val="en-US" w:eastAsia="zh-CN"/>
        </w:rPr>
        <w:t>项需求</w:t>
      </w:r>
      <w:r>
        <w:rPr>
          <w:rFonts w:hint="eastAsia" w:ascii="宋体" w:hAnsi="宋体" w:eastAsia="宋体" w:cs="宋体"/>
          <w:b/>
          <w:bCs/>
          <w:sz w:val="24"/>
          <w:lang w:eastAsia="zh-CN"/>
        </w:rPr>
        <w:t>）</w:t>
      </w:r>
    </w:p>
    <w:p w14:paraId="43B5FEEC">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建立完善的学生公寓各项管理制度，负责学生的宿舍卫生、学生作息、秩序维护等学生教育与管理服务工作。</w:t>
      </w:r>
    </w:p>
    <w:p w14:paraId="32CEEF1E">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负责学生作息管理；</w:t>
      </w:r>
    </w:p>
    <w:p w14:paraId="76CBB62D">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2</w:t>
      </w:r>
      <w:r>
        <w:rPr>
          <w:rFonts w:hint="eastAsia" w:ascii="宋体" w:hAnsi="宋体" w:eastAsia="宋体" w:cs="宋体"/>
          <w:color w:val="auto"/>
          <w:sz w:val="24"/>
          <w:lang w:eastAsia="zh-CN"/>
        </w:rPr>
        <w:t>）</w:t>
      </w:r>
      <w:r>
        <w:rPr>
          <w:rFonts w:hint="eastAsia" w:ascii="宋体" w:hAnsi="宋体" w:eastAsia="宋体" w:cs="宋体"/>
          <w:color w:val="auto"/>
          <w:sz w:val="24"/>
        </w:rPr>
        <w:t>负责学生宿舍的内务（财产、卫生、水电使用等）管理；</w:t>
      </w:r>
    </w:p>
    <w:p w14:paraId="388D4C72">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w:t>
      </w:r>
      <w:r>
        <w:rPr>
          <w:rFonts w:hint="eastAsia" w:ascii="宋体" w:hAnsi="宋体" w:eastAsia="宋体" w:cs="宋体"/>
          <w:color w:val="auto"/>
          <w:sz w:val="24"/>
        </w:rPr>
        <w:t>负责学生</w:t>
      </w:r>
      <w:r>
        <w:rPr>
          <w:rFonts w:hint="eastAsia" w:ascii="宋体" w:hAnsi="宋体" w:eastAsia="宋体" w:cs="宋体"/>
          <w:color w:val="auto"/>
          <w:sz w:val="24"/>
          <w:lang w:val="en-US" w:eastAsia="zh-CN"/>
        </w:rPr>
        <w:t>宿舍</w:t>
      </w:r>
      <w:r>
        <w:rPr>
          <w:rFonts w:hint="eastAsia" w:ascii="宋体" w:hAnsi="宋体" w:eastAsia="宋体" w:cs="宋体"/>
          <w:color w:val="auto"/>
          <w:sz w:val="24"/>
        </w:rPr>
        <w:t>内外的安全保卫工作、公共区域的卫生清洁保洁、垃圾清运工作、</w:t>
      </w:r>
      <w:r>
        <w:rPr>
          <w:rFonts w:hint="eastAsia" w:ascii="宋体" w:hAnsi="宋体" w:eastAsia="宋体" w:cs="宋体"/>
          <w:color w:val="auto"/>
          <w:sz w:val="24"/>
          <w:lang w:val="en-US" w:eastAsia="zh-CN"/>
        </w:rPr>
        <w:t>宿舍</w:t>
      </w:r>
      <w:r>
        <w:rPr>
          <w:rFonts w:hint="eastAsia" w:ascii="宋体" w:hAnsi="宋体" w:eastAsia="宋体" w:cs="宋体"/>
          <w:color w:val="auto"/>
          <w:sz w:val="24"/>
        </w:rPr>
        <w:t>楼消防设施设备的检查管理工作、</w:t>
      </w:r>
      <w:r>
        <w:rPr>
          <w:rFonts w:hint="eastAsia" w:ascii="宋体" w:hAnsi="宋体" w:eastAsia="宋体" w:cs="宋体"/>
          <w:color w:val="auto"/>
          <w:sz w:val="24"/>
          <w:szCs w:val="20"/>
        </w:rPr>
        <w:t>突发事件（包括火灾、</w:t>
      </w:r>
      <w:r>
        <w:rPr>
          <w:rFonts w:hint="eastAsia" w:ascii="宋体" w:hAnsi="宋体" w:eastAsia="宋体" w:cs="宋体"/>
          <w:color w:val="auto"/>
          <w:sz w:val="24"/>
          <w:szCs w:val="20"/>
          <w:lang w:val="en-US" w:eastAsia="zh-CN"/>
        </w:rPr>
        <w:t>斗殴</w:t>
      </w:r>
      <w:r>
        <w:rPr>
          <w:rFonts w:hint="eastAsia" w:ascii="宋体" w:hAnsi="宋体" w:eastAsia="宋体" w:cs="宋体"/>
          <w:color w:val="auto"/>
          <w:sz w:val="24"/>
          <w:szCs w:val="20"/>
        </w:rPr>
        <w:t>、抢劫、水浸、伤病、疫情等）应急处理服务，</w:t>
      </w:r>
      <w:r>
        <w:rPr>
          <w:rFonts w:hint="eastAsia" w:ascii="宋体" w:hAnsi="宋体" w:eastAsia="宋体" w:cs="宋体"/>
          <w:color w:val="auto"/>
          <w:sz w:val="24"/>
        </w:rPr>
        <w:t>确保学生</w:t>
      </w:r>
      <w:r>
        <w:rPr>
          <w:rFonts w:hint="eastAsia" w:ascii="宋体" w:hAnsi="宋体" w:eastAsia="宋体" w:cs="宋体"/>
          <w:color w:val="auto"/>
          <w:sz w:val="24"/>
          <w:lang w:val="en-US" w:eastAsia="zh-CN"/>
        </w:rPr>
        <w:t>宿舍</w:t>
      </w:r>
      <w:r>
        <w:rPr>
          <w:rFonts w:hint="eastAsia" w:ascii="宋体" w:hAnsi="宋体" w:eastAsia="宋体" w:cs="宋体"/>
          <w:color w:val="auto"/>
          <w:sz w:val="24"/>
        </w:rPr>
        <w:t>安全、文明、卫生；</w:t>
      </w:r>
    </w:p>
    <w:p w14:paraId="394686DD">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4</w:t>
      </w:r>
      <w:r>
        <w:rPr>
          <w:rFonts w:hint="eastAsia" w:ascii="宋体" w:hAnsi="宋体" w:eastAsia="宋体" w:cs="宋体"/>
          <w:color w:val="auto"/>
          <w:sz w:val="24"/>
          <w:lang w:eastAsia="zh-CN"/>
        </w:rPr>
        <w:t>）</w:t>
      </w:r>
      <w:r>
        <w:rPr>
          <w:rFonts w:hint="eastAsia" w:ascii="宋体" w:hAnsi="宋体" w:eastAsia="宋体" w:cs="宋体"/>
          <w:color w:val="auto"/>
          <w:sz w:val="24"/>
        </w:rPr>
        <w:t>负责处理好学生在</w:t>
      </w:r>
      <w:r>
        <w:rPr>
          <w:rFonts w:hint="eastAsia" w:ascii="宋体" w:hAnsi="宋体" w:eastAsia="宋体" w:cs="宋体"/>
          <w:color w:val="auto"/>
          <w:sz w:val="24"/>
          <w:lang w:val="en-US" w:eastAsia="zh-CN"/>
        </w:rPr>
        <w:t>宿舍</w:t>
      </w:r>
      <w:r>
        <w:rPr>
          <w:rFonts w:hint="eastAsia" w:ascii="宋体" w:hAnsi="宋体" w:eastAsia="宋体" w:cs="宋体"/>
          <w:color w:val="auto"/>
          <w:sz w:val="24"/>
        </w:rPr>
        <w:t>区的思想教育与行为规范管理等工作，及时向学校反馈相关情况；</w:t>
      </w:r>
    </w:p>
    <w:p w14:paraId="3ECCE1DA">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5</w:t>
      </w:r>
      <w:r>
        <w:rPr>
          <w:rFonts w:hint="eastAsia" w:ascii="宋体" w:hAnsi="宋体" w:eastAsia="宋体" w:cs="宋体"/>
          <w:color w:val="auto"/>
          <w:sz w:val="24"/>
          <w:lang w:eastAsia="zh-CN"/>
        </w:rPr>
        <w:t>）</w:t>
      </w:r>
      <w:r>
        <w:rPr>
          <w:rFonts w:hint="eastAsia" w:ascii="宋体" w:hAnsi="宋体" w:eastAsia="宋体" w:cs="宋体"/>
          <w:color w:val="auto"/>
          <w:sz w:val="24"/>
        </w:rPr>
        <w:t>负责做好每天对宿舍内部生活设施设备的检查工作，有损坏的设施设备及时报告校方维修。</w:t>
      </w:r>
    </w:p>
    <w:p w14:paraId="60918AFF">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rPr>
      </w:pPr>
      <w:r>
        <w:rPr>
          <w:rFonts w:hint="eastAsia" w:ascii="宋体" w:hAnsi="宋体" w:eastAsia="宋体" w:cs="宋体"/>
          <w:b/>
          <w:bCs/>
          <w:color w:val="auto"/>
          <w:sz w:val="24"/>
          <w:lang w:val="en-US" w:eastAsia="zh-CN"/>
        </w:rPr>
        <w:t>4.</w:t>
      </w:r>
      <w:r>
        <w:rPr>
          <w:rFonts w:hint="eastAsia" w:ascii="宋体" w:hAnsi="宋体" w:eastAsia="宋体" w:cs="宋体"/>
          <w:b/>
          <w:bCs/>
          <w:color w:val="auto"/>
          <w:sz w:val="24"/>
        </w:rPr>
        <w:t>绿化养护管理</w:t>
      </w:r>
      <w:r>
        <w:rPr>
          <w:rFonts w:hint="eastAsia" w:ascii="宋体" w:hAnsi="宋体" w:eastAsia="宋体" w:cs="宋体"/>
          <w:b/>
          <w:bCs/>
          <w:sz w:val="24"/>
          <w:lang w:eastAsia="zh-CN"/>
        </w:rPr>
        <w:t>（</w:t>
      </w:r>
      <w:r>
        <w:rPr>
          <w:rFonts w:hint="eastAsia" w:ascii="宋体" w:hAnsi="宋体" w:eastAsia="宋体" w:cs="宋体"/>
          <w:b/>
          <w:bCs/>
          <w:sz w:val="24"/>
          <w:lang w:val="en-US" w:eastAsia="zh-CN"/>
        </w:rPr>
        <w:t>共</w:t>
      </w:r>
      <w:r>
        <w:rPr>
          <w:rFonts w:hint="eastAsia" w:ascii="宋体" w:hAnsi="宋体" w:cs="宋体"/>
          <w:b/>
          <w:bCs/>
          <w:sz w:val="24"/>
          <w:lang w:val="en-US" w:eastAsia="zh-CN"/>
        </w:rPr>
        <w:t>5</w:t>
      </w:r>
      <w:r>
        <w:rPr>
          <w:rFonts w:hint="eastAsia" w:ascii="宋体" w:hAnsi="宋体" w:eastAsia="宋体" w:cs="宋体"/>
          <w:b/>
          <w:bCs/>
          <w:sz w:val="24"/>
          <w:lang w:val="en-US" w:eastAsia="zh-CN"/>
        </w:rPr>
        <w:t>项需求</w:t>
      </w:r>
      <w:r>
        <w:rPr>
          <w:rFonts w:hint="eastAsia" w:ascii="宋体" w:hAnsi="宋体" w:eastAsia="宋体" w:cs="宋体"/>
          <w:b/>
          <w:bCs/>
          <w:sz w:val="24"/>
          <w:lang w:eastAsia="zh-CN"/>
        </w:rPr>
        <w:t>）</w:t>
      </w:r>
    </w:p>
    <w:p w14:paraId="6896CBCC">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color w:val="auto"/>
          <w:sz w:val="24"/>
        </w:rPr>
        <w:t>建立并完善绿化养护服务管理制度，负责校园内所有绿化树（含高空树枝）、绿化带的修剪、施肥、除草、病虫害防治、浇水养护管理</w:t>
      </w:r>
      <w:r>
        <w:rPr>
          <w:rFonts w:hint="eastAsia" w:ascii="宋体" w:hAnsi="宋体" w:eastAsia="宋体" w:cs="宋体"/>
          <w:sz w:val="24"/>
        </w:rPr>
        <w:t>工作。</w:t>
      </w:r>
    </w:p>
    <w:p w14:paraId="5081EA4E">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1</w:t>
      </w:r>
      <w:r>
        <w:rPr>
          <w:rFonts w:hint="eastAsia" w:ascii="宋体" w:hAnsi="宋体" w:eastAsia="宋体" w:cs="宋体"/>
          <w:sz w:val="24"/>
          <w:lang w:eastAsia="zh-CN"/>
        </w:rPr>
        <w:t>）</w:t>
      </w:r>
      <w:r>
        <w:rPr>
          <w:rFonts w:hint="eastAsia" w:ascii="宋体" w:hAnsi="宋体" w:eastAsia="宋体" w:cs="宋体"/>
          <w:sz w:val="24"/>
        </w:rPr>
        <w:t>有专业人员实施绿化养护管理；</w:t>
      </w:r>
    </w:p>
    <w:p w14:paraId="4709A31E">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2</w:t>
      </w:r>
      <w:r>
        <w:rPr>
          <w:rFonts w:hint="eastAsia" w:ascii="宋体" w:hAnsi="宋体" w:eastAsia="宋体" w:cs="宋体"/>
          <w:sz w:val="24"/>
          <w:lang w:eastAsia="zh-CN"/>
        </w:rPr>
        <w:t>）</w:t>
      </w:r>
      <w:r>
        <w:rPr>
          <w:rFonts w:hint="eastAsia" w:ascii="宋体" w:hAnsi="宋体" w:eastAsia="宋体" w:cs="宋体"/>
          <w:sz w:val="24"/>
        </w:rPr>
        <w:t>对草坪、花卉、绿篱、树木定期进行修剪、养护；</w:t>
      </w:r>
    </w:p>
    <w:p w14:paraId="33B17ADF">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3</w:t>
      </w:r>
      <w:r>
        <w:rPr>
          <w:rFonts w:hint="eastAsia" w:ascii="宋体" w:hAnsi="宋体" w:eastAsia="宋体" w:cs="宋体"/>
          <w:sz w:val="24"/>
          <w:lang w:eastAsia="zh-CN"/>
        </w:rPr>
        <w:t>）</w:t>
      </w:r>
      <w:r>
        <w:rPr>
          <w:rFonts w:hint="eastAsia" w:ascii="宋体" w:hAnsi="宋体" w:eastAsia="宋体" w:cs="宋体"/>
          <w:sz w:val="24"/>
        </w:rPr>
        <w:t>定期清除绿地杂草、杂物；</w:t>
      </w:r>
    </w:p>
    <w:p w14:paraId="55F81856">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4</w:t>
      </w:r>
      <w:r>
        <w:rPr>
          <w:rFonts w:hint="eastAsia" w:ascii="宋体" w:hAnsi="宋体" w:eastAsia="宋体" w:cs="宋体"/>
          <w:color w:val="auto"/>
          <w:sz w:val="24"/>
          <w:lang w:eastAsia="zh-CN"/>
        </w:rPr>
        <w:t>）</w:t>
      </w:r>
      <w:r>
        <w:rPr>
          <w:rFonts w:hint="eastAsia" w:ascii="宋体" w:hAnsi="宋体" w:eastAsia="宋体" w:cs="宋体"/>
          <w:color w:val="auto"/>
          <w:sz w:val="24"/>
        </w:rPr>
        <w:t>适时组织浇灌、施肥和松土；</w:t>
      </w:r>
    </w:p>
    <w:p w14:paraId="70EF4459">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5</w:t>
      </w:r>
      <w:r>
        <w:rPr>
          <w:rFonts w:hint="eastAsia" w:ascii="宋体" w:hAnsi="宋体" w:eastAsia="宋体" w:cs="宋体"/>
          <w:color w:val="auto"/>
          <w:sz w:val="24"/>
          <w:lang w:eastAsia="zh-CN"/>
        </w:rPr>
        <w:t>）</w:t>
      </w:r>
      <w:r>
        <w:rPr>
          <w:rFonts w:hint="eastAsia" w:ascii="宋体" w:hAnsi="宋体" w:eastAsia="宋体" w:cs="宋体"/>
          <w:color w:val="auto"/>
          <w:sz w:val="24"/>
        </w:rPr>
        <w:t>适时喷洒药物，预防病虫害。</w:t>
      </w:r>
    </w:p>
    <w:p w14:paraId="41B8FCF8">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lang w:eastAsia="zh-CN"/>
        </w:rPr>
      </w:pPr>
      <w:r>
        <w:rPr>
          <w:rFonts w:hint="eastAsia" w:ascii="宋体" w:hAnsi="宋体" w:eastAsia="宋体" w:cs="宋体"/>
          <w:b/>
          <w:bCs/>
          <w:color w:val="auto"/>
          <w:kern w:val="2"/>
          <w:sz w:val="24"/>
          <w:szCs w:val="24"/>
          <w:lang w:val="en-US" w:eastAsia="zh-CN" w:bidi="ar-SA"/>
        </w:rPr>
        <w:t>5.设施设备维护管理</w:t>
      </w:r>
      <w:r>
        <w:rPr>
          <w:rFonts w:hint="eastAsia" w:ascii="宋体" w:hAnsi="宋体" w:eastAsia="宋体" w:cs="宋体"/>
          <w:b/>
          <w:bCs/>
          <w:sz w:val="24"/>
          <w:lang w:eastAsia="zh-CN"/>
        </w:rPr>
        <w:t>（</w:t>
      </w:r>
      <w:r>
        <w:rPr>
          <w:rFonts w:hint="eastAsia" w:ascii="宋体" w:hAnsi="宋体" w:eastAsia="宋体" w:cs="宋体"/>
          <w:b/>
          <w:bCs/>
          <w:sz w:val="24"/>
          <w:lang w:val="en-US" w:eastAsia="zh-CN"/>
        </w:rPr>
        <w:t>共</w:t>
      </w:r>
      <w:r>
        <w:rPr>
          <w:rFonts w:hint="eastAsia" w:ascii="宋体" w:hAnsi="宋体" w:cs="宋体"/>
          <w:b/>
          <w:bCs/>
          <w:sz w:val="24"/>
          <w:lang w:val="en-US" w:eastAsia="zh-CN"/>
        </w:rPr>
        <w:t>7</w:t>
      </w:r>
      <w:r>
        <w:rPr>
          <w:rFonts w:hint="eastAsia" w:ascii="宋体" w:hAnsi="宋体" w:eastAsia="宋体" w:cs="宋体"/>
          <w:b/>
          <w:bCs/>
          <w:sz w:val="24"/>
          <w:lang w:val="en-US" w:eastAsia="zh-CN"/>
        </w:rPr>
        <w:t>项需求</w:t>
      </w:r>
      <w:r>
        <w:rPr>
          <w:rFonts w:hint="eastAsia" w:ascii="宋体" w:hAnsi="宋体" w:eastAsia="宋体" w:cs="宋体"/>
          <w:b/>
          <w:bCs/>
          <w:sz w:val="24"/>
          <w:lang w:eastAsia="zh-CN"/>
        </w:rPr>
        <w:t>）</w:t>
      </w:r>
    </w:p>
    <w:p w14:paraId="6D928A54">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（1）建立完善的公共设备运行管理制度；负责做好水电、消防、公共设施、设备的正常运行管理工作.</w:t>
      </w:r>
    </w:p>
    <w:p w14:paraId="7170E3EE">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（2）保障学校水、电及其设备（含水泵房、过滤罐、电房、热水系统等） 24 小时正常运行，做好清洁及巡查工作；</w:t>
      </w:r>
    </w:p>
    <w:p w14:paraId="25F2C2CD">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（3）定期对设施设备组织检查，做好巡查记录，建立水电设施设备档案，需要维修的事项及时向学校提出报告与建议，根椐学校的决定，组织维修；</w:t>
      </w:r>
    </w:p>
    <w:p w14:paraId="3F6E572C">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（4）设备出现故障时，维修管理人员应在接到报修后 5 分钟内到达现场，一般性故障及时排除；</w:t>
      </w:r>
    </w:p>
    <w:p w14:paraId="0DCE9CDC">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（5）容易危及人身安全的设施设备有警示标志和防范措施，对可能发生的各种突发设备故障有应急方案；</w:t>
      </w:r>
    </w:p>
    <w:p w14:paraId="4E7F85F6">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（6）做好门窗（含窗帘）、柜、座椅、床、消防设施等的维护报修工作；</w:t>
      </w:r>
    </w:p>
    <w:p w14:paraId="1DF45D4F">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（7）保证历次考试各项设施设备（水、电、门窗等）运行正常；</w:t>
      </w:r>
    </w:p>
    <w:p w14:paraId="5FC7A2E8">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6.节能减排管理工作</w:t>
      </w:r>
      <w:r>
        <w:rPr>
          <w:rFonts w:hint="eastAsia" w:ascii="宋体" w:hAnsi="宋体" w:eastAsia="宋体" w:cs="宋体"/>
          <w:b/>
          <w:bCs/>
          <w:sz w:val="24"/>
          <w:lang w:eastAsia="zh-CN"/>
        </w:rPr>
        <w:t>（</w:t>
      </w:r>
      <w:r>
        <w:rPr>
          <w:rFonts w:hint="eastAsia" w:ascii="宋体" w:hAnsi="宋体" w:eastAsia="宋体" w:cs="宋体"/>
          <w:b/>
          <w:bCs/>
          <w:sz w:val="24"/>
          <w:lang w:val="en-US" w:eastAsia="zh-CN"/>
        </w:rPr>
        <w:t>共3项需求</w:t>
      </w:r>
      <w:r>
        <w:rPr>
          <w:rFonts w:hint="eastAsia" w:ascii="宋体" w:hAnsi="宋体" w:eastAsia="宋体" w:cs="宋体"/>
          <w:b/>
          <w:bCs/>
          <w:sz w:val="24"/>
          <w:lang w:eastAsia="zh-CN"/>
        </w:rPr>
        <w:t>）</w:t>
      </w:r>
    </w:p>
    <w:p w14:paraId="3633ABD0">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建立完善的节能减排管理制度；协助学校相关部门做好节能减排的管理工作。</w:t>
      </w:r>
    </w:p>
    <w:p w14:paraId="5AEB6902">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highlight w:val="none"/>
          <w:lang w:val="en-US" w:eastAsia="zh-CN" w:bidi="ar-SA"/>
        </w:rPr>
        <w:t>（1）师生放学或离校后，负责对办公室、教室、功能</w:t>
      </w:r>
      <w:r>
        <w:rPr>
          <w:rFonts w:hint="eastAsia" w:ascii="宋体" w:hAnsi="宋体" w:eastAsia="宋体" w:cs="宋体"/>
          <w:color w:val="auto"/>
          <w:kern w:val="2"/>
          <w:sz w:val="24"/>
          <w:szCs w:val="24"/>
          <w:lang w:val="en-US" w:eastAsia="zh-CN" w:bidi="ar-SA"/>
        </w:rPr>
        <w:t>室、宿舍进行巡查，确保办公室、教室、功能室、宿舍的电灯、风扇、空调、多媒体等设备设施，做到人走电关，关闭电源，关闭门窗。</w:t>
      </w:r>
    </w:p>
    <w:p w14:paraId="1A789680">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（2）负责对教学楼和宿舍楼卫生间进行定时定点巡查，确保无漏水、无损坏，发现漏水和损坏现象的要及时上报维修，杜绝卫生间的长水流。</w:t>
      </w:r>
    </w:p>
    <w:p w14:paraId="0ADE4998">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（3）负责协助学校做好节能减排巡查登记工作，对浪费水、电现象进行登记，并上报学校处理。</w:t>
      </w:r>
    </w:p>
    <w:p w14:paraId="526BCE57">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    7.物业智能化管理方案</w:t>
      </w:r>
      <w:r>
        <w:rPr>
          <w:rFonts w:hint="eastAsia" w:ascii="宋体" w:hAnsi="宋体" w:eastAsia="宋体" w:cs="宋体"/>
          <w:b/>
          <w:bCs/>
          <w:sz w:val="24"/>
          <w:lang w:eastAsia="zh-CN"/>
        </w:rPr>
        <w:t>（</w:t>
      </w:r>
      <w:r>
        <w:rPr>
          <w:rFonts w:hint="eastAsia" w:ascii="宋体" w:hAnsi="宋体" w:eastAsia="宋体" w:cs="宋体"/>
          <w:b/>
          <w:bCs/>
          <w:sz w:val="24"/>
          <w:lang w:val="en-US" w:eastAsia="zh-CN"/>
        </w:rPr>
        <w:t>共</w:t>
      </w:r>
      <w:r>
        <w:rPr>
          <w:rFonts w:hint="eastAsia" w:ascii="宋体" w:hAnsi="宋体" w:cs="宋体"/>
          <w:b/>
          <w:bCs/>
          <w:sz w:val="24"/>
          <w:lang w:val="en-US" w:eastAsia="zh-CN"/>
        </w:rPr>
        <w:t>2</w:t>
      </w:r>
      <w:r>
        <w:rPr>
          <w:rFonts w:hint="eastAsia" w:ascii="宋体" w:hAnsi="宋体" w:eastAsia="宋体" w:cs="宋体"/>
          <w:b/>
          <w:bCs/>
          <w:sz w:val="24"/>
          <w:lang w:val="en-US" w:eastAsia="zh-CN"/>
        </w:rPr>
        <w:t>项需求</w:t>
      </w:r>
      <w:r>
        <w:rPr>
          <w:rFonts w:hint="eastAsia" w:ascii="宋体" w:hAnsi="宋体" w:eastAsia="宋体" w:cs="宋体"/>
          <w:b/>
          <w:bCs/>
          <w:sz w:val="24"/>
          <w:lang w:eastAsia="zh-CN"/>
        </w:rPr>
        <w:t>）</w:t>
      </w:r>
    </w:p>
    <w:p w14:paraId="61B951BD">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中标供应商应了解并熟悉使用现代信息技术和物联网技术，提高物业管理的效率和质量，便于及时掌握校内人员动态，提升校园智能化安全水平。物业智能化管理内容须包括但不限于保安消防智能化管理、报修维修智能化管理等。（中标方如提供物业智能化系统的，费用由供应商支付。）</w:t>
      </w:r>
    </w:p>
    <w:p w14:paraId="5B1A683F">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（1）保安消防智能化管理</w:t>
      </w:r>
    </w:p>
    <w:p w14:paraId="6302F30A">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中标供应商应当提供保安消防智能化管理方案，包括不限于提供保安消防智能化系统能及时将各种有利于解决校园安全问题的信息，如安防排班、值班、巡检信息等传递 到相关职能部门，促使相关职能部门做出正确的安全管理决策，有效地处理各种突发事件和灾害事故。</w:t>
      </w:r>
    </w:p>
    <w:p w14:paraId="39CEC676">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（2）报修维修智能化管理</w:t>
      </w:r>
    </w:p>
    <w:p w14:paraId="029BDF9A">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中标供应商应当提供报修维修智能化管理方案，包括不限于提供报修维修智能化系统，及时记录所有报修记录并形成工单，支持操作人员通过工单池设置报修事项、类型、派单方式等。维修人员可通过手机 App（或小程序）实时接单处理维修任务，并实时更新维修任务进行状态。</w:t>
      </w:r>
    </w:p>
    <w:p w14:paraId="750CFEDF">
      <w:pP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br w:type="page"/>
      </w:r>
    </w:p>
    <w:p w14:paraId="04885230">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p>
    <w:p w14:paraId="2A87D2A5">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★七、以下为物业管理服务中标后必须达到的各项指标，投标人必须作出满足以下事项的书面承诺（提供承诺书即可，格式自拟），否则，视为无效投标。</w:t>
      </w:r>
    </w:p>
    <w:p w14:paraId="7283C435">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rPr>
      </w:pPr>
      <w:r>
        <w:rPr>
          <w:rFonts w:hint="eastAsia" w:ascii="宋体" w:hAnsi="宋体" w:eastAsia="宋体" w:cs="宋体"/>
          <w:b/>
          <w:sz w:val="28"/>
        </w:rPr>
        <w:t>★</w:t>
      </w:r>
      <w:r>
        <w:rPr>
          <w:rFonts w:hint="eastAsia" w:ascii="宋体" w:hAnsi="宋体" w:eastAsia="宋体" w:cs="宋体"/>
          <w:color w:val="auto"/>
          <w:sz w:val="24"/>
          <w:lang w:val="en-US" w:eastAsia="zh-CN"/>
        </w:rPr>
        <w:t>1.</w:t>
      </w:r>
      <w:r>
        <w:rPr>
          <w:rFonts w:hint="eastAsia" w:ascii="宋体" w:hAnsi="宋体" w:eastAsia="宋体" w:cs="宋体"/>
          <w:color w:val="auto"/>
          <w:sz w:val="24"/>
        </w:rPr>
        <w:t>杜绝火灾责任事故，防范刑事案件发生；</w:t>
      </w:r>
    </w:p>
    <w:p w14:paraId="52F00D36">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rPr>
      </w:pPr>
      <w:r>
        <w:rPr>
          <w:rFonts w:hint="eastAsia" w:ascii="宋体" w:hAnsi="宋体" w:eastAsia="宋体" w:cs="宋体"/>
          <w:b/>
          <w:sz w:val="28"/>
        </w:rPr>
        <w:t>★</w:t>
      </w:r>
      <w:r>
        <w:rPr>
          <w:rFonts w:hint="eastAsia" w:ascii="宋体" w:hAnsi="宋体" w:eastAsia="宋体" w:cs="宋体"/>
          <w:color w:val="auto"/>
          <w:sz w:val="24"/>
        </w:rPr>
        <w:t>2</w:t>
      </w:r>
      <w:r>
        <w:rPr>
          <w:rFonts w:hint="eastAsia" w:ascii="宋体" w:hAnsi="宋体" w:eastAsia="宋体" w:cs="宋体"/>
          <w:color w:val="auto"/>
          <w:sz w:val="24"/>
          <w:lang w:val="en-US" w:eastAsia="zh-CN"/>
        </w:rPr>
        <w:t>.</w:t>
      </w:r>
      <w:r>
        <w:rPr>
          <w:rFonts w:hint="eastAsia" w:ascii="宋体" w:hAnsi="宋体" w:eastAsia="宋体" w:cs="宋体"/>
          <w:color w:val="auto"/>
          <w:sz w:val="24"/>
        </w:rPr>
        <w:t>环境卫生、清洁率达99%；</w:t>
      </w:r>
    </w:p>
    <w:p w14:paraId="76116373">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rPr>
      </w:pPr>
      <w:r>
        <w:rPr>
          <w:rFonts w:hint="eastAsia" w:ascii="宋体" w:hAnsi="宋体" w:eastAsia="宋体" w:cs="宋体"/>
          <w:b/>
          <w:sz w:val="28"/>
        </w:rPr>
        <w:t>★</w:t>
      </w:r>
      <w:r>
        <w:rPr>
          <w:rFonts w:hint="eastAsia" w:ascii="宋体" w:hAnsi="宋体" w:eastAsia="宋体" w:cs="宋体"/>
          <w:color w:val="auto"/>
          <w:sz w:val="24"/>
        </w:rPr>
        <w:t>3</w:t>
      </w:r>
      <w:r>
        <w:rPr>
          <w:rFonts w:hint="eastAsia" w:ascii="宋体" w:hAnsi="宋体" w:eastAsia="宋体" w:cs="宋体"/>
          <w:color w:val="auto"/>
          <w:sz w:val="24"/>
          <w:lang w:val="en-US" w:eastAsia="zh-CN"/>
        </w:rPr>
        <w:t>.</w:t>
      </w:r>
      <w:r>
        <w:rPr>
          <w:rFonts w:hint="eastAsia" w:ascii="宋体" w:hAnsi="宋体" w:eastAsia="宋体" w:cs="宋体"/>
          <w:color w:val="auto"/>
          <w:sz w:val="24"/>
        </w:rPr>
        <w:t>消防设备设施完好率100%；</w:t>
      </w:r>
    </w:p>
    <w:p w14:paraId="567812FD">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rPr>
      </w:pPr>
      <w:r>
        <w:rPr>
          <w:rFonts w:hint="eastAsia" w:ascii="宋体" w:hAnsi="宋体" w:eastAsia="宋体" w:cs="宋体"/>
          <w:b/>
          <w:sz w:val="28"/>
        </w:rPr>
        <w:t>★</w:t>
      </w:r>
      <w:r>
        <w:rPr>
          <w:rFonts w:hint="eastAsia" w:ascii="宋体" w:hAnsi="宋体" w:eastAsia="宋体" w:cs="宋体"/>
          <w:color w:val="auto"/>
          <w:sz w:val="24"/>
        </w:rPr>
        <w:t>4</w:t>
      </w:r>
      <w:r>
        <w:rPr>
          <w:rFonts w:hint="eastAsia" w:ascii="宋体" w:hAnsi="宋体" w:eastAsia="宋体" w:cs="宋体"/>
          <w:color w:val="auto"/>
          <w:sz w:val="24"/>
          <w:lang w:val="en-US" w:eastAsia="zh-CN"/>
        </w:rPr>
        <w:t>.</w:t>
      </w:r>
      <w:r>
        <w:rPr>
          <w:rFonts w:hint="eastAsia" w:ascii="宋体" w:hAnsi="宋体" w:eastAsia="宋体" w:cs="宋体"/>
          <w:color w:val="auto"/>
          <w:sz w:val="24"/>
        </w:rPr>
        <w:t>报修及时率100%；</w:t>
      </w:r>
    </w:p>
    <w:p w14:paraId="1E99C000">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rPr>
      </w:pPr>
      <w:r>
        <w:rPr>
          <w:rFonts w:hint="eastAsia" w:ascii="宋体" w:hAnsi="宋体" w:eastAsia="宋体" w:cs="宋体"/>
          <w:b/>
          <w:sz w:val="28"/>
        </w:rPr>
        <w:t>★</w:t>
      </w:r>
      <w:r>
        <w:rPr>
          <w:rFonts w:hint="eastAsia" w:ascii="宋体" w:hAnsi="宋体" w:eastAsia="宋体" w:cs="宋体"/>
          <w:color w:val="auto"/>
          <w:sz w:val="24"/>
        </w:rPr>
        <w:t>5</w:t>
      </w:r>
      <w:r>
        <w:rPr>
          <w:rFonts w:hint="eastAsia" w:ascii="宋体" w:hAnsi="宋体" w:eastAsia="宋体" w:cs="宋体"/>
          <w:color w:val="auto"/>
          <w:sz w:val="24"/>
          <w:lang w:val="en-US" w:eastAsia="zh-CN"/>
        </w:rPr>
        <w:t>.</w:t>
      </w:r>
      <w:r>
        <w:rPr>
          <w:rFonts w:hint="eastAsia" w:ascii="宋体" w:hAnsi="宋体" w:eastAsia="宋体" w:cs="宋体"/>
          <w:color w:val="auto"/>
          <w:sz w:val="24"/>
        </w:rPr>
        <w:t>服务有效投诉少于1%，处理率100%；</w:t>
      </w:r>
    </w:p>
    <w:p w14:paraId="3FFB176E">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rPr>
      </w:pPr>
      <w:r>
        <w:rPr>
          <w:rFonts w:hint="eastAsia" w:ascii="宋体" w:hAnsi="宋体" w:eastAsia="宋体" w:cs="宋体"/>
          <w:b/>
          <w:sz w:val="28"/>
        </w:rPr>
        <w:t>★</w:t>
      </w:r>
      <w:r>
        <w:rPr>
          <w:rFonts w:hint="eastAsia" w:ascii="宋体" w:hAnsi="宋体" w:eastAsia="宋体" w:cs="宋体"/>
          <w:color w:val="auto"/>
          <w:sz w:val="24"/>
        </w:rPr>
        <w:t>6</w:t>
      </w:r>
      <w:r>
        <w:rPr>
          <w:rFonts w:hint="eastAsia" w:ascii="宋体" w:hAnsi="宋体" w:eastAsia="宋体" w:cs="宋体"/>
          <w:color w:val="auto"/>
          <w:sz w:val="24"/>
          <w:lang w:val="en-US" w:eastAsia="zh-CN"/>
        </w:rPr>
        <w:t>.</w:t>
      </w:r>
      <w:r>
        <w:rPr>
          <w:rFonts w:hint="eastAsia" w:ascii="宋体" w:hAnsi="宋体" w:eastAsia="宋体" w:cs="宋体"/>
          <w:color w:val="auto"/>
          <w:sz w:val="24"/>
        </w:rPr>
        <w:t>按服务定员要求向学校提供物业管理服务；</w:t>
      </w:r>
    </w:p>
    <w:p w14:paraId="155558F2">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rPr>
      </w:pPr>
      <w:r>
        <w:rPr>
          <w:rFonts w:hint="eastAsia" w:ascii="宋体" w:hAnsi="宋体" w:eastAsia="宋体" w:cs="宋体"/>
          <w:b/>
          <w:sz w:val="28"/>
        </w:rPr>
        <w:t>★</w:t>
      </w:r>
      <w:r>
        <w:rPr>
          <w:rFonts w:hint="eastAsia" w:ascii="宋体" w:hAnsi="宋体" w:eastAsia="宋体" w:cs="宋体"/>
          <w:color w:val="auto"/>
          <w:sz w:val="24"/>
        </w:rPr>
        <w:t>7</w:t>
      </w:r>
      <w:r>
        <w:rPr>
          <w:rFonts w:hint="eastAsia" w:ascii="宋体" w:hAnsi="宋体" w:eastAsia="宋体" w:cs="宋体"/>
          <w:color w:val="auto"/>
          <w:sz w:val="24"/>
          <w:lang w:val="en-US" w:eastAsia="zh-CN"/>
        </w:rPr>
        <w:t>.</w:t>
      </w:r>
      <w:r>
        <w:rPr>
          <w:rFonts w:hint="eastAsia" w:ascii="宋体" w:hAnsi="宋体" w:eastAsia="宋体" w:cs="宋体"/>
          <w:color w:val="auto"/>
          <w:sz w:val="24"/>
        </w:rPr>
        <w:t>师生满意率90%。</w:t>
      </w:r>
    </w:p>
    <w:p w14:paraId="710CAB32">
      <w:pPr>
        <w:pStyle w:val="11"/>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b/>
          <w:sz w:val="28"/>
        </w:rPr>
        <w:t>★</w:t>
      </w:r>
      <w:r>
        <w:rPr>
          <w:rFonts w:hint="eastAsia" w:ascii="宋体" w:hAnsi="宋体" w:eastAsia="宋体" w:cs="宋体"/>
          <w:color w:val="auto"/>
          <w:sz w:val="24"/>
          <w:highlight w:val="none"/>
          <w:lang w:val="en-US" w:eastAsia="zh-CN"/>
        </w:rPr>
        <w:t>8.根据招标要求人员到岗</w:t>
      </w:r>
      <w:r>
        <w:rPr>
          <w:rFonts w:hint="eastAsia" w:ascii="宋体" w:hAnsi="宋体" w:eastAsia="宋体" w:cs="宋体"/>
          <w:color w:val="auto"/>
          <w:sz w:val="24"/>
          <w:highlight w:val="none"/>
        </w:rPr>
        <w:t>率100%；</w:t>
      </w:r>
    </w:p>
    <w:p w14:paraId="1ED4EE44">
      <w:pPr>
        <w:pStyle w:val="11"/>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p>
    <w:p w14:paraId="7E7025FF">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★八、人员配备、主要管理人员任职资格（以下为物业管理服务中标后必须达到的各项指标，投标人必须作出满足以下事项的书面承诺（提供承诺书即可，格式自拟），否则，视为无效投标。）</w:t>
      </w:r>
    </w:p>
    <w:p w14:paraId="4CB843E4">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bCs/>
          <w:sz w:val="24"/>
          <w:lang w:val="en-US" w:eastAsia="zh-CN"/>
        </w:rPr>
      </w:pPr>
      <w:bookmarkStart w:id="1" w:name="_GoBack"/>
      <w:bookmarkEnd w:id="1"/>
    </w:p>
    <w:p w14:paraId="4C3390A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24"/>
        </w:rPr>
      </w:pPr>
      <w:r>
        <w:rPr>
          <w:rFonts w:hint="eastAsia" w:ascii="宋体" w:hAnsi="宋体" w:eastAsia="宋体" w:cs="宋体"/>
          <w:b/>
          <w:bCs/>
          <w:color w:val="auto"/>
          <w:sz w:val="24"/>
          <w:lang w:val="en-US" w:eastAsia="zh-CN"/>
        </w:rPr>
        <w:t xml:space="preserve">   </w:t>
      </w:r>
      <w:r>
        <w:rPr>
          <w:rFonts w:hint="eastAsia" w:ascii="宋体" w:hAnsi="宋体" w:eastAsia="宋体" w:cs="宋体"/>
          <w:b/>
          <w:bCs/>
          <w:color w:val="auto"/>
          <w:sz w:val="28"/>
        </w:rPr>
        <w:t>★</w:t>
      </w:r>
      <w:r>
        <w:rPr>
          <w:rFonts w:hint="eastAsia" w:ascii="宋体" w:hAnsi="宋体" w:eastAsia="宋体" w:cs="宋体"/>
          <w:b/>
          <w:bCs/>
          <w:color w:val="auto"/>
          <w:sz w:val="24"/>
          <w:lang w:val="en-US" w:eastAsia="zh-CN"/>
        </w:rPr>
        <w:t xml:space="preserve"> 1.</w:t>
      </w:r>
      <w:r>
        <w:rPr>
          <w:rFonts w:hint="eastAsia" w:ascii="宋体" w:hAnsi="宋体" w:eastAsia="宋体" w:cs="宋体"/>
          <w:b/>
          <w:bCs/>
          <w:color w:val="auto"/>
          <w:sz w:val="24"/>
        </w:rPr>
        <w:t>本项目初中部需要人员配备共</w:t>
      </w:r>
      <w:r>
        <w:rPr>
          <w:rFonts w:hint="eastAsia" w:ascii="宋体" w:hAnsi="宋体" w:eastAsia="宋体" w:cs="宋体"/>
          <w:b/>
          <w:bCs/>
          <w:color w:val="auto"/>
          <w:sz w:val="24"/>
          <w:szCs w:val="24"/>
          <w:lang w:val="en-US" w:eastAsia="zh-CN"/>
        </w:rPr>
        <w:t>33</w:t>
      </w:r>
      <w:r>
        <w:rPr>
          <w:rFonts w:hint="eastAsia" w:ascii="宋体" w:hAnsi="宋体" w:eastAsia="宋体" w:cs="宋体"/>
          <w:b/>
          <w:bCs/>
          <w:color w:val="auto"/>
          <w:sz w:val="24"/>
        </w:rPr>
        <w:t>名，详见如下表：</w:t>
      </w:r>
    </w:p>
    <w:tbl>
      <w:tblPr>
        <w:tblStyle w:val="7"/>
        <w:tblW w:w="8841"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31"/>
        <w:gridCol w:w="2810"/>
        <w:gridCol w:w="1733"/>
        <w:gridCol w:w="944"/>
        <w:gridCol w:w="1923"/>
      </w:tblGrid>
      <w:tr w14:paraId="1F8510D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1" w:hRule="atLeast"/>
        </w:trPr>
        <w:tc>
          <w:tcPr>
            <w:tcW w:w="1431" w:type="dxa"/>
          </w:tcPr>
          <w:p w14:paraId="3B746ED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810" w:type="dxa"/>
          </w:tcPr>
          <w:p w14:paraId="508C2410">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tc>
        <w:tc>
          <w:tcPr>
            <w:tcW w:w="1733" w:type="dxa"/>
          </w:tcPr>
          <w:p w14:paraId="6A775803">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c>
          <w:tcPr>
            <w:tcW w:w="944" w:type="dxa"/>
          </w:tcPr>
          <w:p w14:paraId="59490FE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数量</w:t>
            </w:r>
          </w:p>
        </w:tc>
        <w:tc>
          <w:tcPr>
            <w:tcW w:w="1923" w:type="dxa"/>
          </w:tcPr>
          <w:p w14:paraId="1CC85CEA">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备注</w:t>
            </w:r>
          </w:p>
        </w:tc>
      </w:tr>
      <w:tr w14:paraId="0B65E9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9" w:hRule="atLeast"/>
        </w:trPr>
        <w:tc>
          <w:tcPr>
            <w:tcW w:w="1431" w:type="dxa"/>
          </w:tcPr>
          <w:p w14:paraId="04BEA9E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2810" w:type="dxa"/>
            <w:shd w:val="clear" w:color="auto" w:fill="auto"/>
            <w:vAlign w:val="top"/>
          </w:tcPr>
          <w:p w14:paraId="5AAF9367">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lang w:val="en-US" w:eastAsia="zh-CN"/>
              </w:rPr>
              <w:t>保安</w:t>
            </w:r>
            <w:r>
              <w:rPr>
                <w:rFonts w:hint="eastAsia" w:ascii="宋体" w:hAnsi="宋体" w:eastAsia="宋体" w:cs="宋体"/>
                <w:color w:val="auto"/>
                <w:sz w:val="24"/>
                <w:highlight w:val="none"/>
              </w:rPr>
              <w:t>主管</w:t>
            </w:r>
          </w:p>
        </w:tc>
        <w:tc>
          <w:tcPr>
            <w:tcW w:w="1733" w:type="dxa"/>
          </w:tcPr>
          <w:p w14:paraId="1ADEE4B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人</w:t>
            </w:r>
          </w:p>
        </w:tc>
        <w:tc>
          <w:tcPr>
            <w:tcW w:w="944" w:type="dxa"/>
          </w:tcPr>
          <w:p w14:paraId="4350995C">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923" w:type="dxa"/>
          </w:tcPr>
          <w:p w14:paraId="27BA602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具有公安部门颁发的保安员上岗证</w:t>
            </w:r>
          </w:p>
        </w:tc>
      </w:tr>
      <w:tr w14:paraId="07058E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9" w:hRule="atLeast"/>
        </w:trPr>
        <w:tc>
          <w:tcPr>
            <w:tcW w:w="1431" w:type="dxa"/>
          </w:tcPr>
          <w:p w14:paraId="336D33B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2810" w:type="dxa"/>
            <w:shd w:val="clear" w:color="auto" w:fill="auto"/>
            <w:vAlign w:val="top"/>
          </w:tcPr>
          <w:p w14:paraId="23E75443">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lang w:val="en-US" w:eastAsia="zh-CN"/>
              </w:rPr>
              <w:t>保安人</w:t>
            </w:r>
            <w:r>
              <w:rPr>
                <w:rFonts w:hint="eastAsia" w:ascii="宋体" w:hAnsi="宋体" w:eastAsia="宋体" w:cs="宋体"/>
                <w:color w:val="auto"/>
                <w:sz w:val="24"/>
                <w:highlight w:val="none"/>
              </w:rPr>
              <w:t>员</w:t>
            </w:r>
          </w:p>
        </w:tc>
        <w:tc>
          <w:tcPr>
            <w:tcW w:w="1733" w:type="dxa"/>
          </w:tcPr>
          <w:p w14:paraId="7799695C">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人</w:t>
            </w:r>
          </w:p>
        </w:tc>
        <w:tc>
          <w:tcPr>
            <w:tcW w:w="944" w:type="dxa"/>
          </w:tcPr>
          <w:p w14:paraId="5E9A9F73">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10</w:t>
            </w:r>
          </w:p>
        </w:tc>
        <w:tc>
          <w:tcPr>
            <w:tcW w:w="1923" w:type="dxa"/>
          </w:tcPr>
          <w:p w14:paraId="48A6A593">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具有公安部门颁发的保安员上岗证</w:t>
            </w:r>
          </w:p>
        </w:tc>
      </w:tr>
      <w:tr w14:paraId="5595283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9" w:hRule="atLeast"/>
        </w:trPr>
        <w:tc>
          <w:tcPr>
            <w:tcW w:w="1431" w:type="dxa"/>
          </w:tcPr>
          <w:p w14:paraId="0C78F8A2">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2810" w:type="dxa"/>
            <w:shd w:val="clear" w:color="auto" w:fill="auto"/>
            <w:vAlign w:val="top"/>
          </w:tcPr>
          <w:p w14:paraId="4181F28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lang w:val="en-US" w:eastAsia="zh-CN"/>
              </w:rPr>
              <w:t>保洁主管</w:t>
            </w:r>
          </w:p>
        </w:tc>
        <w:tc>
          <w:tcPr>
            <w:tcW w:w="1733" w:type="dxa"/>
          </w:tcPr>
          <w:p w14:paraId="06A79E77">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人</w:t>
            </w:r>
          </w:p>
        </w:tc>
        <w:tc>
          <w:tcPr>
            <w:tcW w:w="944" w:type="dxa"/>
          </w:tcPr>
          <w:p w14:paraId="3090C50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923" w:type="dxa"/>
          </w:tcPr>
          <w:p w14:paraId="7C2EA6C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p>
        </w:tc>
      </w:tr>
      <w:tr w14:paraId="2A992F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9" w:hRule="atLeast"/>
        </w:trPr>
        <w:tc>
          <w:tcPr>
            <w:tcW w:w="1431" w:type="dxa"/>
          </w:tcPr>
          <w:p w14:paraId="1C2D9AAC">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2810" w:type="dxa"/>
            <w:shd w:val="clear" w:color="auto" w:fill="auto"/>
            <w:vAlign w:val="top"/>
          </w:tcPr>
          <w:p w14:paraId="190D28A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rPr>
              <w:t>保洁</w:t>
            </w:r>
            <w:r>
              <w:rPr>
                <w:rFonts w:hint="eastAsia" w:ascii="宋体" w:hAnsi="宋体" w:eastAsia="宋体" w:cs="宋体"/>
                <w:color w:val="auto"/>
                <w:sz w:val="24"/>
                <w:highlight w:val="none"/>
                <w:lang w:val="en-US" w:eastAsia="zh-CN"/>
              </w:rPr>
              <w:t>人</w:t>
            </w:r>
            <w:r>
              <w:rPr>
                <w:rFonts w:hint="eastAsia" w:ascii="宋体" w:hAnsi="宋体" w:eastAsia="宋体" w:cs="宋体"/>
                <w:color w:val="auto"/>
                <w:sz w:val="24"/>
                <w:highlight w:val="none"/>
              </w:rPr>
              <w:t>员</w:t>
            </w:r>
          </w:p>
        </w:tc>
        <w:tc>
          <w:tcPr>
            <w:tcW w:w="1733" w:type="dxa"/>
          </w:tcPr>
          <w:p w14:paraId="13B5C9B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人</w:t>
            </w:r>
          </w:p>
        </w:tc>
        <w:tc>
          <w:tcPr>
            <w:tcW w:w="944" w:type="dxa"/>
          </w:tcPr>
          <w:p w14:paraId="2BDC2B2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8</w:t>
            </w:r>
          </w:p>
        </w:tc>
        <w:tc>
          <w:tcPr>
            <w:tcW w:w="1923" w:type="dxa"/>
          </w:tcPr>
          <w:p w14:paraId="21B7DB8C">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p>
        </w:tc>
      </w:tr>
      <w:tr w14:paraId="598A39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9" w:hRule="atLeast"/>
        </w:trPr>
        <w:tc>
          <w:tcPr>
            <w:tcW w:w="1431" w:type="dxa"/>
          </w:tcPr>
          <w:p w14:paraId="1FF8DF2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2810" w:type="dxa"/>
            <w:shd w:val="clear" w:color="auto" w:fill="auto"/>
            <w:vAlign w:val="top"/>
          </w:tcPr>
          <w:p w14:paraId="379B88BF">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rPr>
              <w:t>绿化</w:t>
            </w:r>
            <w:r>
              <w:rPr>
                <w:rFonts w:hint="eastAsia" w:ascii="宋体" w:hAnsi="宋体" w:eastAsia="宋体" w:cs="宋体"/>
                <w:color w:val="auto"/>
                <w:sz w:val="24"/>
                <w:highlight w:val="none"/>
                <w:lang w:val="en-US" w:eastAsia="zh-CN"/>
              </w:rPr>
              <w:t>管理</w:t>
            </w:r>
            <w:r>
              <w:rPr>
                <w:rFonts w:hint="eastAsia" w:ascii="宋体" w:hAnsi="宋体" w:eastAsia="宋体" w:cs="宋体"/>
                <w:color w:val="auto"/>
                <w:sz w:val="24"/>
                <w:highlight w:val="none"/>
              </w:rPr>
              <w:t>员</w:t>
            </w:r>
          </w:p>
        </w:tc>
        <w:tc>
          <w:tcPr>
            <w:tcW w:w="1733" w:type="dxa"/>
          </w:tcPr>
          <w:p w14:paraId="124486BB">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人</w:t>
            </w:r>
          </w:p>
        </w:tc>
        <w:tc>
          <w:tcPr>
            <w:tcW w:w="944" w:type="dxa"/>
          </w:tcPr>
          <w:p w14:paraId="0917B0B2">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923" w:type="dxa"/>
          </w:tcPr>
          <w:p w14:paraId="75679C7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lang w:val="en-US" w:eastAsia="zh-CN"/>
              </w:rPr>
              <w:t>包含不仅限于绿化养护工作</w:t>
            </w:r>
          </w:p>
        </w:tc>
      </w:tr>
      <w:tr w14:paraId="1546DD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9" w:hRule="atLeast"/>
        </w:trPr>
        <w:tc>
          <w:tcPr>
            <w:tcW w:w="1431" w:type="dxa"/>
          </w:tcPr>
          <w:p w14:paraId="45A9D700">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2810" w:type="dxa"/>
            <w:shd w:val="clear" w:color="auto" w:fill="auto"/>
            <w:vAlign w:val="top"/>
          </w:tcPr>
          <w:p w14:paraId="600287A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lang w:val="en-US" w:eastAsia="zh-CN"/>
              </w:rPr>
              <w:t>学生公寓管理员</w:t>
            </w:r>
          </w:p>
        </w:tc>
        <w:tc>
          <w:tcPr>
            <w:tcW w:w="1733" w:type="dxa"/>
          </w:tcPr>
          <w:p w14:paraId="165FD645">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人</w:t>
            </w:r>
          </w:p>
        </w:tc>
        <w:tc>
          <w:tcPr>
            <w:tcW w:w="944" w:type="dxa"/>
          </w:tcPr>
          <w:p w14:paraId="1F27B80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9</w:t>
            </w:r>
          </w:p>
        </w:tc>
        <w:tc>
          <w:tcPr>
            <w:tcW w:w="1923" w:type="dxa"/>
          </w:tcPr>
          <w:p w14:paraId="0AE654F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p>
        </w:tc>
      </w:tr>
      <w:tr w14:paraId="3052597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1" w:hRule="atLeast"/>
        </w:trPr>
        <w:tc>
          <w:tcPr>
            <w:tcW w:w="1431" w:type="dxa"/>
          </w:tcPr>
          <w:p w14:paraId="7050F70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2810" w:type="dxa"/>
            <w:shd w:val="clear" w:color="auto" w:fill="auto"/>
            <w:vAlign w:val="top"/>
          </w:tcPr>
          <w:p w14:paraId="4AFD9BF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lang w:val="en-US" w:eastAsia="zh-CN"/>
              </w:rPr>
              <w:t>学生公寓主管</w:t>
            </w:r>
          </w:p>
        </w:tc>
        <w:tc>
          <w:tcPr>
            <w:tcW w:w="1733" w:type="dxa"/>
          </w:tcPr>
          <w:p w14:paraId="4253D6B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人</w:t>
            </w:r>
          </w:p>
        </w:tc>
        <w:tc>
          <w:tcPr>
            <w:tcW w:w="944" w:type="dxa"/>
          </w:tcPr>
          <w:p w14:paraId="1BA0793F">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923" w:type="dxa"/>
          </w:tcPr>
          <w:p w14:paraId="09C31E4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p>
        </w:tc>
      </w:tr>
      <w:tr w14:paraId="1DA5689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9" w:hRule="atLeast"/>
        </w:trPr>
        <w:tc>
          <w:tcPr>
            <w:tcW w:w="1431" w:type="dxa"/>
          </w:tcPr>
          <w:p w14:paraId="7879B3F3">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2810" w:type="dxa"/>
            <w:shd w:val="clear" w:color="auto" w:fill="auto"/>
            <w:vAlign w:val="top"/>
          </w:tcPr>
          <w:p w14:paraId="05094150">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lang w:val="en-US" w:eastAsia="zh-CN"/>
              </w:rPr>
              <w:t>物管主任</w:t>
            </w:r>
          </w:p>
        </w:tc>
        <w:tc>
          <w:tcPr>
            <w:tcW w:w="1733" w:type="dxa"/>
          </w:tcPr>
          <w:p w14:paraId="305E0BC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人</w:t>
            </w:r>
          </w:p>
        </w:tc>
        <w:tc>
          <w:tcPr>
            <w:tcW w:w="944" w:type="dxa"/>
          </w:tcPr>
          <w:p w14:paraId="0353D0A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 xml:space="preserve"> </w:t>
            </w:r>
          </w:p>
        </w:tc>
        <w:tc>
          <w:tcPr>
            <w:tcW w:w="1923" w:type="dxa"/>
          </w:tcPr>
          <w:p w14:paraId="5C02AE53">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p>
        </w:tc>
      </w:tr>
      <w:tr w14:paraId="7E0A1FE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9" w:hRule="atLeast"/>
        </w:trPr>
        <w:tc>
          <w:tcPr>
            <w:tcW w:w="1431" w:type="dxa"/>
          </w:tcPr>
          <w:p w14:paraId="6D4AF79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9</w:t>
            </w:r>
          </w:p>
        </w:tc>
        <w:tc>
          <w:tcPr>
            <w:tcW w:w="2810" w:type="dxa"/>
            <w:shd w:val="clear" w:color="auto" w:fill="auto"/>
            <w:vAlign w:val="top"/>
          </w:tcPr>
          <w:p w14:paraId="123F691C">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lang w:val="en-US" w:eastAsia="zh-CN"/>
              </w:rPr>
              <w:t>管理处综合经理</w:t>
            </w:r>
          </w:p>
        </w:tc>
        <w:tc>
          <w:tcPr>
            <w:tcW w:w="1733" w:type="dxa"/>
          </w:tcPr>
          <w:p w14:paraId="4A431D1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人</w:t>
            </w:r>
          </w:p>
        </w:tc>
        <w:tc>
          <w:tcPr>
            <w:tcW w:w="944" w:type="dxa"/>
          </w:tcPr>
          <w:p w14:paraId="0D407B6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923" w:type="dxa"/>
          </w:tcPr>
          <w:p w14:paraId="3C988C5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p>
        </w:tc>
      </w:tr>
    </w:tbl>
    <w:p w14:paraId="216F63F8">
      <w:pPr>
        <w:pStyle w:val="10"/>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 xml:space="preserve">  </w:t>
      </w:r>
    </w:p>
    <w:p w14:paraId="51BC2C39">
      <w:pPr>
        <w:pStyle w:val="10"/>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b/>
          <w:bCs/>
          <w:color w:val="auto"/>
          <w:sz w:val="24"/>
        </w:rPr>
      </w:pPr>
      <w:r>
        <w:rPr>
          <w:rFonts w:hint="eastAsia" w:ascii="宋体" w:hAnsi="宋体" w:eastAsia="宋体" w:cs="宋体"/>
          <w:b/>
          <w:bCs/>
          <w:color w:val="auto"/>
          <w:sz w:val="28"/>
        </w:rPr>
        <w:t>★</w:t>
      </w:r>
      <w:r>
        <w:rPr>
          <w:rFonts w:hint="eastAsia" w:ascii="宋体" w:hAnsi="宋体" w:eastAsia="宋体" w:cs="宋体"/>
          <w:b/>
          <w:bCs/>
          <w:color w:val="auto"/>
          <w:sz w:val="24"/>
          <w:lang w:val="en-US" w:eastAsia="zh-CN"/>
        </w:rPr>
        <w:t xml:space="preserve">  2.</w:t>
      </w:r>
      <w:r>
        <w:rPr>
          <w:rFonts w:hint="eastAsia" w:ascii="宋体" w:hAnsi="宋体" w:eastAsia="宋体" w:cs="宋体"/>
          <w:b/>
          <w:bCs/>
          <w:color w:val="auto"/>
          <w:sz w:val="24"/>
        </w:rPr>
        <w:t>本项目高中部需要人员配备</w:t>
      </w:r>
      <w:r>
        <w:rPr>
          <w:rFonts w:hint="eastAsia" w:ascii="宋体" w:hAnsi="宋体" w:eastAsia="宋体" w:cs="宋体"/>
          <w:b/>
          <w:bCs/>
          <w:color w:val="auto"/>
          <w:sz w:val="24"/>
        </w:rPr>
        <w:t>共</w:t>
      </w:r>
      <w:r>
        <w:rPr>
          <w:rFonts w:hint="eastAsia" w:ascii="宋体" w:hAnsi="宋体" w:eastAsia="宋体" w:cs="宋体"/>
          <w:b/>
          <w:bCs/>
          <w:color w:val="auto"/>
          <w:sz w:val="24"/>
          <w:szCs w:val="24"/>
          <w:lang w:val="en-US" w:eastAsia="zh-CN"/>
        </w:rPr>
        <w:t>44</w:t>
      </w:r>
      <w:r>
        <w:rPr>
          <w:rFonts w:hint="eastAsia" w:ascii="宋体" w:hAnsi="宋体" w:eastAsia="宋体" w:cs="宋体"/>
          <w:b/>
          <w:bCs/>
          <w:color w:val="auto"/>
          <w:sz w:val="24"/>
        </w:rPr>
        <w:t>名，详见下表：</w:t>
      </w:r>
    </w:p>
    <w:tbl>
      <w:tblPr>
        <w:tblStyle w:val="7"/>
        <w:tblW w:w="890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49"/>
        <w:gridCol w:w="2823"/>
        <w:gridCol w:w="1705"/>
        <w:gridCol w:w="1336"/>
        <w:gridCol w:w="1595"/>
      </w:tblGrid>
      <w:tr w14:paraId="2CFAB7C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5" w:hRule="atLeast"/>
        </w:trPr>
        <w:tc>
          <w:tcPr>
            <w:tcW w:w="1449" w:type="dxa"/>
          </w:tcPr>
          <w:p w14:paraId="0024894D">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823" w:type="dxa"/>
          </w:tcPr>
          <w:p w14:paraId="6D39F8B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tc>
        <w:tc>
          <w:tcPr>
            <w:tcW w:w="1705" w:type="dxa"/>
          </w:tcPr>
          <w:p w14:paraId="14D46D77">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c>
          <w:tcPr>
            <w:tcW w:w="1336" w:type="dxa"/>
          </w:tcPr>
          <w:p w14:paraId="4786300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595" w:type="dxa"/>
          </w:tcPr>
          <w:p w14:paraId="5569C7F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备注</w:t>
            </w:r>
          </w:p>
        </w:tc>
      </w:tr>
      <w:tr w14:paraId="701E146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5" w:hRule="atLeast"/>
        </w:trPr>
        <w:tc>
          <w:tcPr>
            <w:tcW w:w="1449" w:type="dxa"/>
          </w:tcPr>
          <w:p w14:paraId="7BCE87CA">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highlight w:val="none"/>
              </w:rPr>
            </w:pPr>
            <w:r>
              <w:rPr>
                <w:rFonts w:hint="eastAsia" w:ascii="宋体" w:hAnsi="宋体" w:eastAsia="宋体" w:cs="宋体"/>
                <w:sz w:val="24"/>
                <w:highlight w:val="none"/>
              </w:rPr>
              <w:t>1</w:t>
            </w:r>
          </w:p>
        </w:tc>
        <w:tc>
          <w:tcPr>
            <w:tcW w:w="2823" w:type="dxa"/>
            <w:shd w:val="clear" w:color="auto" w:fill="auto"/>
            <w:vAlign w:val="top"/>
          </w:tcPr>
          <w:p w14:paraId="7D41F0C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lang w:val="en-US" w:eastAsia="zh-CN"/>
              </w:rPr>
              <w:t>保安</w:t>
            </w:r>
            <w:r>
              <w:rPr>
                <w:rFonts w:hint="eastAsia" w:ascii="宋体" w:hAnsi="宋体" w:eastAsia="宋体" w:cs="宋体"/>
                <w:color w:val="auto"/>
                <w:sz w:val="24"/>
                <w:highlight w:val="none"/>
              </w:rPr>
              <w:t>主管</w:t>
            </w:r>
          </w:p>
        </w:tc>
        <w:tc>
          <w:tcPr>
            <w:tcW w:w="1705" w:type="dxa"/>
          </w:tcPr>
          <w:p w14:paraId="4B150B9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人</w:t>
            </w:r>
          </w:p>
        </w:tc>
        <w:tc>
          <w:tcPr>
            <w:tcW w:w="1336" w:type="dxa"/>
          </w:tcPr>
          <w:p w14:paraId="227EC09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1</w:t>
            </w:r>
          </w:p>
        </w:tc>
        <w:tc>
          <w:tcPr>
            <w:tcW w:w="1595" w:type="dxa"/>
          </w:tcPr>
          <w:p w14:paraId="4733801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r>
              <w:rPr>
                <w:rFonts w:hint="eastAsia" w:ascii="宋体" w:hAnsi="宋体" w:eastAsia="宋体" w:cs="宋体"/>
                <w:color w:val="auto"/>
                <w:sz w:val="24"/>
                <w:highlight w:val="none"/>
                <w:lang w:val="en-US" w:eastAsia="zh-CN"/>
              </w:rPr>
              <w:t>具有公安部门颁发的保安员上岗证</w:t>
            </w:r>
          </w:p>
        </w:tc>
      </w:tr>
      <w:tr w14:paraId="67443F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5" w:hRule="atLeast"/>
        </w:trPr>
        <w:tc>
          <w:tcPr>
            <w:tcW w:w="1449" w:type="dxa"/>
          </w:tcPr>
          <w:p w14:paraId="05C52BE4">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2</w:t>
            </w:r>
          </w:p>
        </w:tc>
        <w:tc>
          <w:tcPr>
            <w:tcW w:w="2823" w:type="dxa"/>
            <w:shd w:val="clear" w:color="auto" w:fill="auto"/>
            <w:vAlign w:val="top"/>
          </w:tcPr>
          <w:p w14:paraId="76A1EF7C">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lang w:val="en-US" w:eastAsia="zh-CN"/>
              </w:rPr>
              <w:t>保安人</w:t>
            </w:r>
            <w:r>
              <w:rPr>
                <w:rFonts w:hint="eastAsia" w:ascii="宋体" w:hAnsi="宋体" w:eastAsia="宋体" w:cs="宋体"/>
                <w:color w:val="auto"/>
                <w:sz w:val="24"/>
                <w:highlight w:val="none"/>
              </w:rPr>
              <w:t>员</w:t>
            </w:r>
          </w:p>
        </w:tc>
        <w:tc>
          <w:tcPr>
            <w:tcW w:w="1705" w:type="dxa"/>
          </w:tcPr>
          <w:p w14:paraId="6ECC8F17">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人</w:t>
            </w:r>
          </w:p>
        </w:tc>
        <w:tc>
          <w:tcPr>
            <w:tcW w:w="1336" w:type="dxa"/>
          </w:tcPr>
          <w:p w14:paraId="1F63344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rPr>
              <w:t>1</w:t>
            </w:r>
            <w:r>
              <w:rPr>
                <w:rFonts w:hint="eastAsia" w:ascii="宋体" w:hAnsi="宋体" w:eastAsia="宋体" w:cs="宋体"/>
                <w:sz w:val="24"/>
                <w:highlight w:val="none"/>
                <w:lang w:val="en-US" w:eastAsia="zh-CN"/>
              </w:rPr>
              <w:t>2</w:t>
            </w:r>
          </w:p>
        </w:tc>
        <w:tc>
          <w:tcPr>
            <w:tcW w:w="1595" w:type="dxa"/>
          </w:tcPr>
          <w:p w14:paraId="323BCCC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r>
              <w:rPr>
                <w:rFonts w:hint="eastAsia" w:ascii="宋体" w:hAnsi="宋体" w:eastAsia="宋体" w:cs="宋体"/>
                <w:color w:val="auto"/>
                <w:sz w:val="24"/>
                <w:highlight w:val="none"/>
                <w:lang w:val="en-US" w:eastAsia="zh-CN"/>
              </w:rPr>
              <w:t>具有公安部门颁发的保安员上岗证</w:t>
            </w:r>
          </w:p>
        </w:tc>
      </w:tr>
      <w:tr w14:paraId="5ED9D5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3" w:hRule="atLeast"/>
        </w:trPr>
        <w:tc>
          <w:tcPr>
            <w:tcW w:w="1449" w:type="dxa"/>
          </w:tcPr>
          <w:p w14:paraId="41AC9A6B">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3</w:t>
            </w:r>
          </w:p>
        </w:tc>
        <w:tc>
          <w:tcPr>
            <w:tcW w:w="2823" w:type="dxa"/>
            <w:shd w:val="clear" w:color="auto" w:fill="auto"/>
            <w:vAlign w:val="top"/>
          </w:tcPr>
          <w:p w14:paraId="5EBA53B7">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lang w:val="en-US" w:eastAsia="zh-CN"/>
              </w:rPr>
              <w:t>保洁主管</w:t>
            </w:r>
          </w:p>
        </w:tc>
        <w:tc>
          <w:tcPr>
            <w:tcW w:w="1705" w:type="dxa"/>
          </w:tcPr>
          <w:p w14:paraId="694B995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人</w:t>
            </w:r>
          </w:p>
        </w:tc>
        <w:tc>
          <w:tcPr>
            <w:tcW w:w="1336" w:type="dxa"/>
          </w:tcPr>
          <w:p w14:paraId="2E54B4B7">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1</w:t>
            </w:r>
          </w:p>
        </w:tc>
        <w:tc>
          <w:tcPr>
            <w:tcW w:w="1595" w:type="dxa"/>
          </w:tcPr>
          <w:p w14:paraId="415D86CC">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p>
        </w:tc>
      </w:tr>
      <w:tr w14:paraId="33C278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5" w:hRule="atLeast"/>
        </w:trPr>
        <w:tc>
          <w:tcPr>
            <w:tcW w:w="1449" w:type="dxa"/>
          </w:tcPr>
          <w:p w14:paraId="6F98EC82">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p>
        </w:tc>
        <w:tc>
          <w:tcPr>
            <w:tcW w:w="2823" w:type="dxa"/>
            <w:shd w:val="clear" w:color="auto" w:fill="auto"/>
            <w:vAlign w:val="top"/>
          </w:tcPr>
          <w:p w14:paraId="2AD9628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rPr>
              <w:t>保洁</w:t>
            </w:r>
            <w:r>
              <w:rPr>
                <w:rFonts w:hint="eastAsia" w:ascii="宋体" w:hAnsi="宋体" w:eastAsia="宋体" w:cs="宋体"/>
                <w:color w:val="auto"/>
                <w:sz w:val="24"/>
                <w:highlight w:val="none"/>
                <w:lang w:val="en-US" w:eastAsia="zh-CN"/>
              </w:rPr>
              <w:t>人</w:t>
            </w:r>
            <w:r>
              <w:rPr>
                <w:rFonts w:hint="eastAsia" w:ascii="宋体" w:hAnsi="宋体" w:eastAsia="宋体" w:cs="宋体"/>
                <w:color w:val="auto"/>
                <w:sz w:val="24"/>
                <w:highlight w:val="none"/>
              </w:rPr>
              <w:t>员</w:t>
            </w:r>
          </w:p>
        </w:tc>
        <w:tc>
          <w:tcPr>
            <w:tcW w:w="1705" w:type="dxa"/>
          </w:tcPr>
          <w:p w14:paraId="740B9B67">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人</w:t>
            </w:r>
          </w:p>
        </w:tc>
        <w:tc>
          <w:tcPr>
            <w:tcW w:w="1336" w:type="dxa"/>
          </w:tcPr>
          <w:p w14:paraId="692F403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rPr>
              <w:t>1</w:t>
            </w:r>
            <w:r>
              <w:rPr>
                <w:rFonts w:hint="eastAsia" w:ascii="宋体" w:hAnsi="宋体" w:eastAsia="宋体" w:cs="宋体"/>
                <w:sz w:val="24"/>
                <w:highlight w:val="none"/>
                <w:lang w:val="en-US" w:eastAsia="zh-CN"/>
              </w:rPr>
              <w:t>0</w:t>
            </w:r>
          </w:p>
        </w:tc>
        <w:tc>
          <w:tcPr>
            <w:tcW w:w="1595" w:type="dxa"/>
          </w:tcPr>
          <w:p w14:paraId="55F9E8F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p>
        </w:tc>
      </w:tr>
      <w:tr w14:paraId="63DF799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3" w:hRule="atLeast"/>
        </w:trPr>
        <w:tc>
          <w:tcPr>
            <w:tcW w:w="1449" w:type="dxa"/>
          </w:tcPr>
          <w:p w14:paraId="43829667">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5</w:t>
            </w:r>
          </w:p>
        </w:tc>
        <w:tc>
          <w:tcPr>
            <w:tcW w:w="2823" w:type="dxa"/>
            <w:shd w:val="clear" w:color="auto" w:fill="auto"/>
            <w:vAlign w:val="top"/>
          </w:tcPr>
          <w:p w14:paraId="42E20282">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rPr>
              <w:t>绿化</w:t>
            </w:r>
            <w:r>
              <w:rPr>
                <w:rFonts w:hint="eastAsia" w:ascii="宋体" w:hAnsi="宋体" w:eastAsia="宋体" w:cs="宋体"/>
                <w:color w:val="auto"/>
                <w:sz w:val="24"/>
                <w:highlight w:val="none"/>
                <w:lang w:val="en-US" w:eastAsia="zh-CN"/>
              </w:rPr>
              <w:t>管理</w:t>
            </w:r>
            <w:r>
              <w:rPr>
                <w:rFonts w:hint="eastAsia" w:ascii="宋体" w:hAnsi="宋体" w:eastAsia="宋体" w:cs="宋体"/>
                <w:color w:val="auto"/>
                <w:sz w:val="24"/>
                <w:highlight w:val="none"/>
              </w:rPr>
              <w:t>员</w:t>
            </w:r>
          </w:p>
        </w:tc>
        <w:tc>
          <w:tcPr>
            <w:tcW w:w="1705" w:type="dxa"/>
          </w:tcPr>
          <w:p w14:paraId="61F8600C">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人</w:t>
            </w:r>
          </w:p>
        </w:tc>
        <w:tc>
          <w:tcPr>
            <w:tcW w:w="1336" w:type="dxa"/>
          </w:tcPr>
          <w:p w14:paraId="1DD5881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w:t>
            </w:r>
          </w:p>
        </w:tc>
        <w:tc>
          <w:tcPr>
            <w:tcW w:w="1595" w:type="dxa"/>
          </w:tcPr>
          <w:p w14:paraId="5D82DC2C">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lang w:val="en-US" w:eastAsia="zh-CN"/>
              </w:rPr>
            </w:pPr>
            <w:r>
              <w:rPr>
                <w:rFonts w:hint="eastAsia" w:ascii="宋体" w:hAnsi="宋体" w:eastAsia="宋体" w:cs="宋体"/>
                <w:lang w:val="en-US" w:eastAsia="zh-CN"/>
              </w:rPr>
              <w:t>包含不仅限于绿化养护工作</w:t>
            </w:r>
          </w:p>
        </w:tc>
      </w:tr>
      <w:tr w14:paraId="7378E2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5" w:hRule="atLeast"/>
        </w:trPr>
        <w:tc>
          <w:tcPr>
            <w:tcW w:w="1449" w:type="dxa"/>
          </w:tcPr>
          <w:p w14:paraId="47772D9A">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6</w:t>
            </w:r>
          </w:p>
        </w:tc>
        <w:tc>
          <w:tcPr>
            <w:tcW w:w="2823" w:type="dxa"/>
            <w:shd w:val="clear" w:color="auto" w:fill="auto"/>
            <w:vAlign w:val="top"/>
          </w:tcPr>
          <w:p w14:paraId="0240F4F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lang w:val="en-US" w:eastAsia="zh-CN"/>
              </w:rPr>
              <w:t>学生公寓管理员</w:t>
            </w:r>
          </w:p>
        </w:tc>
        <w:tc>
          <w:tcPr>
            <w:tcW w:w="1705" w:type="dxa"/>
          </w:tcPr>
          <w:p w14:paraId="70CC7CFB">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人</w:t>
            </w:r>
          </w:p>
        </w:tc>
        <w:tc>
          <w:tcPr>
            <w:tcW w:w="1336" w:type="dxa"/>
          </w:tcPr>
          <w:p w14:paraId="7B07F060">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16</w:t>
            </w:r>
          </w:p>
        </w:tc>
        <w:tc>
          <w:tcPr>
            <w:tcW w:w="1595" w:type="dxa"/>
          </w:tcPr>
          <w:p w14:paraId="18FB3F10">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lang w:val="en-US" w:eastAsia="zh-CN"/>
              </w:rPr>
            </w:pPr>
          </w:p>
        </w:tc>
      </w:tr>
      <w:tr w14:paraId="62EF6DD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3" w:hRule="atLeast"/>
        </w:trPr>
        <w:tc>
          <w:tcPr>
            <w:tcW w:w="1449" w:type="dxa"/>
          </w:tcPr>
          <w:p w14:paraId="4046A048">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7</w:t>
            </w:r>
          </w:p>
        </w:tc>
        <w:tc>
          <w:tcPr>
            <w:tcW w:w="2823" w:type="dxa"/>
            <w:vAlign w:val="top"/>
          </w:tcPr>
          <w:p w14:paraId="266F00B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r>
              <w:rPr>
                <w:rFonts w:hint="eastAsia" w:ascii="宋体" w:hAnsi="宋体" w:eastAsia="宋体" w:cs="宋体"/>
                <w:color w:val="auto"/>
                <w:sz w:val="24"/>
                <w:highlight w:val="none"/>
                <w:lang w:val="en-US" w:eastAsia="zh-CN"/>
              </w:rPr>
              <w:t>学生公寓主管</w:t>
            </w:r>
          </w:p>
        </w:tc>
        <w:tc>
          <w:tcPr>
            <w:tcW w:w="1705" w:type="dxa"/>
          </w:tcPr>
          <w:p w14:paraId="6D0EAADA">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人</w:t>
            </w:r>
          </w:p>
        </w:tc>
        <w:tc>
          <w:tcPr>
            <w:tcW w:w="1336" w:type="dxa"/>
          </w:tcPr>
          <w:p w14:paraId="700A725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w:t>
            </w:r>
          </w:p>
        </w:tc>
        <w:tc>
          <w:tcPr>
            <w:tcW w:w="1595" w:type="dxa"/>
          </w:tcPr>
          <w:p w14:paraId="15DF04F5">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lang w:val="en-US" w:eastAsia="zh-CN"/>
              </w:rPr>
            </w:pPr>
          </w:p>
        </w:tc>
      </w:tr>
      <w:tr w14:paraId="2998705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3" w:hRule="atLeast"/>
        </w:trPr>
        <w:tc>
          <w:tcPr>
            <w:tcW w:w="1449" w:type="dxa"/>
          </w:tcPr>
          <w:p w14:paraId="0F854F0D">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8</w:t>
            </w:r>
          </w:p>
        </w:tc>
        <w:tc>
          <w:tcPr>
            <w:tcW w:w="2823" w:type="dxa"/>
          </w:tcPr>
          <w:p w14:paraId="4B96CDD2">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r>
              <w:rPr>
                <w:rFonts w:hint="eastAsia" w:ascii="宋体" w:hAnsi="宋体" w:eastAsia="宋体" w:cs="宋体"/>
                <w:color w:val="auto"/>
                <w:sz w:val="24"/>
                <w:highlight w:val="none"/>
                <w:lang w:val="en-US" w:eastAsia="zh-CN"/>
              </w:rPr>
              <w:t>物管主任</w:t>
            </w:r>
          </w:p>
        </w:tc>
        <w:tc>
          <w:tcPr>
            <w:tcW w:w="1705" w:type="dxa"/>
          </w:tcPr>
          <w:p w14:paraId="1286F5DF">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人</w:t>
            </w:r>
          </w:p>
        </w:tc>
        <w:tc>
          <w:tcPr>
            <w:tcW w:w="1336" w:type="dxa"/>
          </w:tcPr>
          <w:p w14:paraId="7C876D8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1</w:t>
            </w:r>
          </w:p>
        </w:tc>
        <w:tc>
          <w:tcPr>
            <w:tcW w:w="1595" w:type="dxa"/>
          </w:tcPr>
          <w:p w14:paraId="085499BF">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highlight w:val="none"/>
              </w:rPr>
            </w:pPr>
          </w:p>
        </w:tc>
      </w:tr>
      <w:tr w14:paraId="3E0A497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3" w:hRule="atLeast"/>
        </w:trPr>
        <w:tc>
          <w:tcPr>
            <w:tcW w:w="1449" w:type="dxa"/>
          </w:tcPr>
          <w:p w14:paraId="06D054A3">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9</w:t>
            </w:r>
          </w:p>
        </w:tc>
        <w:tc>
          <w:tcPr>
            <w:tcW w:w="2823" w:type="dxa"/>
            <w:shd w:val="clear" w:color="auto" w:fill="auto"/>
            <w:vAlign w:val="top"/>
          </w:tcPr>
          <w:p w14:paraId="40FD8E6C">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lang w:val="en-US" w:eastAsia="zh-CN"/>
              </w:rPr>
              <w:t>管理处综合经理</w:t>
            </w:r>
          </w:p>
        </w:tc>
        <w:tc>
          <w:tcPr>
            <w:tcW w:w="1705" w:type="dxa"/>
            <w:shd w:val="clear" w:color="auto" w:fill="auto"/>
            <w:vAlign w:val="top"/>
          </w:tcPr>
          <w:p w14:paraId="79BCAE7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lang w:val="en-US" w:eastAsia="zh-CN"/>
              </w:rPr>
              <w:t>人</w:t>
            </w:r>
          </w:p>
        </w:tc>
        <w:tc>
          <w:tcPr>
            <w:tcW w:w="1336" w:type="dxa"/>
            <w:shd w:val="clear" w:color="auto" w:fill="auto"/>
            <w:vAlign w:val="top"/>
          </w:tcPr>
          <w:p w14:paraId="648C7AB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lang w:val="en-US" w:eastAsia="zh-CN"/>
              </w:rPr>
              <w:t>1</w:t>
            </w:r>
          </w:p>
        </w:tc>
        <w:tc>
          <w:tcPr>
            <w:tcW w:w="1595" w:type="dxa"/>
            <w:shd w:val="clear" w:color="auto" w:fill="auto"/>
            <w:vAlign w:val="top"/>
          </w:tcPr>
          <w:p w14:paraId="5F52C12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p>
        </w:tc>
      </w:tr>
    </w:tbl>
    <w:p w14:paraId="35D3C226">
      <w:pPr>
        <w:pStyle w:val="10"/>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 </w:t>
      </w:r>
      <w:r>
        <w:rPr>
          <w:rFonts w:hint="eastAsia" w:ascii="宋体" w:hAnsi="宋体" w:eastAsia="宋体" w:cs="宋体"/>
          <w:b/>
          <w:sz w:val="28"/>
        </w:rPr>
        <w:t>★</w:t>
      </w:r>
      <w:r>
        <w:rPr>
          <w:rFonts w:hint="eastAsia" w:ascii="宋体" w:hAnsi="宋体" w:eastAsia="宋体" w:cs="宋体"/>
          <w:color w:val="auto"/>
          <w:sz w:val="24"/>
          <w:highlight w:val="none"/>
          <w:lang w:val="en-US" w:eastAsia="zh-CN"/>
        </w:rPr>
        <w:t xml:space="preserve"> 3.</w:t>
      </w:r>
      <w:r>
        <w:rPr>
          <w:rFonts w:hint="eastAsia" w:ascii="宋体" w:hAnsi="宋体" w:eastAsia="宋体" w:cs="宋体"/>
          <w:color w:val="auto"/>
          <w:sz w:val="24"/>
          <w:highlight w:val="none"/>
        </w:rPr>
        <w:t>管理处综合经理的任职资格：大学专科或以上学历，持有物业管理企业经理证书；</w:t>
      </w:r>
    </w:p>
    <w:p w14:paraId="66389E65">
      <w:pPr>
        <w:pStyle w:val="10"/>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auto"/>
          <w:sz w:val="24"/>
        </w:rPr>
      </w:pPr>
      <w:r>
        <w:rPr>
          <w:rFonts w:hint="eastAsia" w:ascii="宋体" w:hAnsi="宋体" w:eastAsia="宋体" w:cs="宋体"/>
          <w:b/>
          <w:sz w:val="28"/>
          <w:highlight w:val="none"/>
        </w:rPr>
        <w:t>★</w:t>
      </w: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en-US" w:eastAsia="zh-CN"/>
        </w:rPr>
        <w:t>.学生公寓管理员</w:t>
      </w:r>
      <w:r>
        <w:rPr>
          <w:rFonts w:hint="eastAsia" w:ascii="宋体" w:hAnsi="宋体" w:eastAsia="宋体" w:cs="宋体"/>
          <w:color w:val="auto"/>
          <w:sz w:val="24"/>
          <w:highlight w:val="none"/>
        </w:rPr>
        <w:t>任职条件</w:t>
      </w:r>
      <w:r>
        <w:rPr>
          <w:rFonts w:hint="eastAsia" w:ascii="宋体" w:hAnsi="宋体" w:eastAsia="宋体" w:cs="宋体"/>
          <w:color w:val="auto"/>
          <w:sz w:val="24"/>
        </w:rPr>
        <w:t>：必须持有健康证上岗；</w:t>
      </w:r>
    </w:p>
    <w:p w14:paraId="1A0E627D">
      <w:pPr>
        <w:pStyle w:val="10"/>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auto"/>
          <w:sz w:val="24"/>
          <w:highlight w:val="none"/>
        </w:rPr>
      </w:pPr>
      <w:r>
        <w:rPr>
          <w:rFonts w:hint="eastAsia" w:ascii="宋体" w:hAnsi="宋体" w:eastAsia="宋体" w:cs="宋体"/>
          <w:b/>
          <w:sz w:val="28"/>
        </w:rPr>
        <w:t>★</w:t>
      </w: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制定完善系统的培训计划，切实提高员工队伍整体素质，确保</w:t>
      </w:r>
      <w:r>
        <w:rPr>
          <w:rFonts w:hint="eastAsia" w:ascii="宋体" w:hAnsi="宋体" w:eastAsia="宋体" w:cs="宋体"/>
          <w:color w:val="auto"/>
          <w:sz w:val="24"/>
          <w:highlight w:val="none"/>
          <w:lang w:val="en-US" w:eastAsia="zh-CN"/>
        </w:rPr>
        <w:t>上岗人员按照规定</w:t>
      </w:r>
      <w:r>
        <w:rPr>
          <w:rFonts w:hint="eastAsia" w:ascii="宋体" w:hAnsi="宋体" w:eastAsia="宋体" w:cs="宋体"/>
          <w:color w:val="auto"/>
          <w:sz w:val="24"/>
          <w:highlight w:val="none"/>
        </w:rPr>
        <w:t>持证上岗</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人员配备上岗</w:t>
      </w:r>
      <w:r>
        <w:rPr>
          <w:rFonts w:hint="eastAsia" w:ascii="宋体" w:hAnsi="宋体" w:eastAsia="宋体" w:cs="宋体"/>
          <w:color w:val="auto"/>
          <w:sz w:val="24"/>
          <w:highlight w:val="none"/>
        </w:rPr>
        <w:t>率达到 100%。</w:t>
      </w:r>
    </w:p>
    <w:p w14:paraId="3D1779C9">
      <w:pPr>
        <w:pStyle w:val="10"/>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auto"/>
          <w:sz w:val="24"/>
        </w:rPr>
      </w:pPr>
      <w:r>
        <w:rPr>
          <w:rFonts w:hint="eastAsia" w:ascii="宋体" w:hAnsi="宋体" w:eastAsia="宋体" w:cs="宋体"/>
          <w:b/>
          <w:sz w:val="28"/>
        </w:rPr>
        <w:t>★</w:t>
      </w:r>
      <w:r>
        <w:rPr>
          <w:rFonts w:hint="eastAsia" w:ascii="宋体" w:hAnsi="宋体" w:eastAsia="宋体" w:cs="宋体"/>
          <w:color w:val="auto"/>
          <w:sz w:val="24"/>
        </w:rPr>
        <w:t>6</w:t>
      </w:r>
      <w:r>
        <w:rPr>
          <w:rFonts w:hint="eastAsia" w:ascii="宋体" w:hAnsi="宋体" w:eastAsia="宋体" w:cs="宋体"/>
          <w:color w:val="auto"/>
          <w:sz w:val="24"/>
          <w:lang w:val="en-US" w:eastAsia="zh-CN"/>
        </w:rPr>
        <w:t>.</w:t>
      </w:r>
      <w:r>
        <w:rPr>
          <w:rFonts w:hint="eastAsia" w:ascii="宋体" w:hAnsi="宋体" w:eastAsia="宋体" w:cs="宋体"/>
          <w:color w:val="auto"/>
          <w:sz w:val="24"/>
        </w:rPr>
        <w:t>员工培训至少包含以下内容：</w:t>
      </w:r>
    </w:p>
    <w:p w14:paraId="1B2ECBF7">
      <w:pPr>
        <w:pStyle w:val="10"/>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物业管理制度学习培训：了解学校物业管理的相关法规和政策；</w:t>
      </w:r>
    </w:p>
    <w:p w14:paraId="67E81A1E">
      <w:pPr>
        <w:pStyle w:val="10"/>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2</w:t>
      </w:r>
      <w:r>
        <w:rPr>
          <w:rFonts w:hint="eastAsia" w:ascii="宋体" w:hAnsi="宋体" w:eastAsia="宋体" w:cs="宋体"/>
          <w:color w:val="auto"/>
          <w:sz w:val="24"/>
          <w:lang w:eastAsia="zh-CN"/>
        </w:rPr>
        <w:t>）</w:t>
      </w:r>
      <w:r>
        <w:rPr>
          <w:rFonts w:hint="eastAsia" w:ascii="宋体" w:hAnsi="宋体" w:eastAsia="宋体" w:cs="宋体"/>
          <w:color w:val="auto"/>
          <w:sz w:val="24"/>
        </w:rPr>
        <w:t>设备维护与管理培训：组织学习设备维护保养知识，确保设施正常运行；</w:t>
      </w:r>
    </w:p>
    <w:p w14:paraId="137860D6">
      <w:pPr>
        <w:pStyle w:val="10"/>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w:t>
      </w:r>
      <w:r>
        <w:rPr>
          <w:rFonts w:hint="eastAsia" w:ascii="宋体" w:hAnsi="宋体" w:eastAsia="宋体" w:cs="宋体"/>
          <w:color w:val="auto"/>
          <w:sz w:val="24"/>
        </w:rPr>
        <w:t>安全管理培训：学习安全防范措施，定期组织消防演练，提高安全意识；</w:t>
      </w:r>
    </w:p>
    <w:p w14:paraId="1CD81D70">
      <w:pPr>
        <w:pStyle w:val="10"/>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4</w:t>
      </w:r>
      <w:r>
        <w:rPr>
          <w:rFonts w:hint="eastAsia" w:ascii="宋体" w:hAnsi="宋体" w:eastAsia="宋体" w:cs="宋体"/>
          <w:color w:val="auto"/>
          <w:sz w:val="24"/>
          <w:lang w:eastAsia="zh-CN"/>
        </w:rPr>
        <w:t>）</w:t>
      </w:r>
      <w:r>
        <w:rPr>
          <w:rFonts w:hint="eastAsia" w:ascii="宋体" w:hAnsi="宋体" w:eastAsia="宋体" w:cs="宋体"/>
          <w:color w:val="auto"/>
          <w:sz w:val="24"/>
        </w:rPr>
        <w:t>环境卫生管理培训：组织学习环境卫生管理方法，保持校园环境整洁；</w:t>
      </w:r>
    </w:p>
    <w:p w14:paraId="51B43C27">
      <w:pPr>
        <w:pStyle w:val="10"/>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color w:val="auto"/>
          <w:sz w:val="24"/>
          <w:lang w:eastAsia="zh-CN"/>
        </w:rPr>
      </w:pPr>
      <w:r>
        <w:rPr>
          <w:rFonts w:hint="eastAsia" w:ascii="宋体" w:hAnsi="宋体" w:eastAsia="宋体" w:cs="宋体"/>
          <w:color w:val="auto"/>
          <w:sz w:val="24"/>
        </w:rPr>
        <w:t xml:space="preserve">   </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5</w:t>
      </w:r>
      <w:r>
        <w:rPr>
          <w:rFonts w:hint="eastAsia" w:ascii="宋体" w:hAnsi="宋体" w:eastAsia="宋体" w:cs="宋体"/>
          <w:color w:val="auto"/>
          <w:sz w:val="24"/>
          <w:lang w:eastAsia="zh-CN"/>
        </w:rPr>
        <w:t>）</w:t>
      </w:r>
      <w:r>
        <w:rPr>
          <w:rFonts w:hint="eastAsia" w:ascii="宋体" w:hAnsi="宋体" w:eastAsia="宋体" w:cs="宋体"/>
          <w:color w:val="auto"/>
          <w:sz w:val="24"/>
        </w:rPr>
        <w:t>服务与沟通培训：组织学习有效沟通技巧，提高服务质量，处理客户投诉</w:t>
      </w:r>
      <w:r>
        <w:rPr>
          <w:rFonts w:hint="eastAsia" w:ascii="宋体" w:hAnsi="宋体" w:eastAsia="宋体" w:cs="宋体"/>
          <w:color w:val="auto"/>
          <w:sz w:val="24"/>
          <w:lang w:eastAsia="zh-CN"/>
        </w:rPr>
        <w:t>。</w:t>
      </w:r>
    </w:p>
    <w:p w14:paraId="672A584C">
      <w:pPr>
        <w:pStyle w:val="11"/>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highlight w:val="none"/>
          <w:lang w:val="en-US" w:eastAsia="zh-CN"/>
        </w:rPr>
      </w:pPr>
    </w:p>
    <w:p w14:paraId="5C73FC0C">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24"/>
        </w:rPr>
      </w:pPr>
      <w:r>
        <w:rPr>
          <w:rFonts w:hint="eastAsia" w:ascii="宋体" w:hAnsi="宋体" w:eastAsia="宋体" w:cs="宋体"/>
          <w:b/>
          <w:bCs/>
          <w:color w:val="auto"/>
          <w:sz w:val="24"/>
          <w:lang w:val="en-US" w:eastAsia="zh-CN"/>
        </w:rPr>
        <w:t>九</w:t>
      </w:r>
      <w:r>
        <w:rPr>
          <w:rFonts w:hint="eastAsia" w:ascii="宋体" w:hAnsi="宋体" w:eastAsia="宋体" w:cs="宋体"/>
          <w:b/>
          <w:bCs/>
          <w:color w:val="auto"/>
          <w:sz w:val="24"/>
          <w:lang w:eastAsia="zh-CN"/>
        </w:rPr>
        <w:t>、</w:t>
      </w:r>
      <w:r>
        <w:rPr>
          <w:rFonts w:hint="eastAsia" w:ascii="宋体" w:hAnsi="宋体" w:eastAsia="宋体" w:cs="宋体"/>
          <w:b/>
          <w:bCs/>
          <w:color w:val="auto"/>
          <w:sz w:val="24"/>
        </w:rPr>
        <w:t>校园物业管理费包括但不限于如下项目：</w:t>
      </w:r>
    </w:p>
    <w:p w14:paraId="0A405974">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1.</w:t>
      </w:r>
      <w:r>
        <w:rPr>
          <w:rFonts w:hint="eastAsia" w:ascii="宋体" w:hAnsi="宋体" w:eastAsia="宋体" w:cs="宋体"/>
          <w:color w:val="auto"/>
          <w:sz w:val="24"/>
        </w:rPr>
        <w:t>行政费用（含员工工资、福利、保险、服装等费用）；</w:t>
      </w:r>
    </w:p>
    <w:p w14:paraId="3251E966">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rPr>
      </w:pPr>
      <w:r>
        <w:rPr>
          <w:rFonts w:hint="eastAsia" w:ascii="宋体" w:hAnsi="宋体" w:eastAsia="宋体" w:cs="宋体"/>
          <w:color w:val="auto"/>
          <w:sz w:val="24"/>
        </w:rPr>
        <w:t>2</w:t>
      </w:r>
      <w:r>
        <w:rPr>
          <w:rFonts w:hint="eastAsia" w:ascii="宋体" w:hAnsi="宋体" w:eastAsia="宋体" w:cs="宋体"/>
          <w:color w:val="auto"/>
          <w:sz w:val="24"/>
          <w:lang w:val="en-US" w:eastAsia="zh-CN"/>
        </w:rPr>
        <w:t>.</w:t>
      </w:r>
      <w:r>
        <w:rPr>
          <w:rFonts w:hint="eastAsia" w:ascii="宋体" w:hAnsi="宋体" w:eastAsia="宋体" w:cs="宋体"/>
          <w:color w:val="auto"/>
          <w:sz w:val="24"/>
        </w:rPr>
        <w:t>清洁卫生费（不含垃圾清运费、除“四害”费用、高位玻璃幕墙清洁费用、水池清理的费用）；</w:t>
      </w:r>
    </w:p>
    <w:p w14:paraId="56C27E8C">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rPr>
      </w:pPr>
      <w:r>
        <w:rPr>
          <w:rFonts w:hint="eastAsia" w:ascii="宋体" w:hAnsi="宋体" w:eastAsia="宋体" w:cs="宋体"/>
          <w:color w:val="auto"/>
          <w:sz w:val="24"/>
        </w:rPr>
        <w:t>3</w:t>
      </w:r>
      <w:r>
        <w:rPr>
          <w:rFonts w:hint="eastAsia" w:ascii="宋体" w:hAnsi="宋体" w:eastAsia="宋体" w:cs="宋体"/>
          <w:color w:val="auto"/>
          <w:sz w:val="24"/>
          <w:lang w:val="en-US" w:eastAsia="zh-CN"/>
        </w:rPr>
        <w:t>.</w:t>
      </w:r>
      <w:r>
        <w:rPr>
          <w:rFonts w:hint="eastAsia" w:ascii="宋体" w:hAnsi="宋体" w:eastAsia="宋体" w:cs="宋体"/>
          <w:color w:val="auto"/>
          <w:sz w:val="24"/>
        </w:rPr>
        <w:t>秩序维护费（不含安保器械购置费用、秩序维护器材和耗材费用、监控维护费用）；</w:t>
      </w:r>
    </w:p>
    <w:p w14:paraId="530FBE8A">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rPr>
      </w:pPr>
      <w:r>
        <w:rPr>
          <w:rFonts w:hint="eastAsia" w:ascii="宋体" w:hAnsi="宋体" w:eastAsia="宋体" w:cs="宋体"/>
          <w:color w:val="auto"/>
          <w:sz w:val="24"/>
        </w:rPr>
        <w:t>4</w:t>
      </w:r>
      <w:r>
        <w:rPr>
          <w:rFonts w:hint="eastAsia" w:ascii="宋体" w:hAnsi="宋体" w:eastAsia="宋体" w:cs="宋体"/>
          <w:color w:val="auto"/>
          <w:sz w:val="24"/>
          <w:lang w:val="en-US" w:eastAsia="zh-CN"/>
        </w:rPr>
        <w:t>.</w:t>
      </w:r>
      <w:r>
        <w:rPr>
          <w:rFonts w:hint="eastAsia" w:ascii="宋体" w:hAnsi="宋体" w:eastAsia="宋体" w:cs="宋体"/>
          <w:color w:val="auto"/>
          <w:sz w:val="24"/>
        </w:rPr>
        <w:t>办公费；</w:t>
      </w:r>
    </w:p>
    <w:p w14:paraId="766080F4">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rPr>
      </w:pPr>
      <w:r>
        <w:rPr>
          <w:rFonts w:hint="eastAsia" w:ascii="宋体" w:hAnsi="宋体" w:eastAsia="宋体" w:cs="宋体"/>
          <w:color w:val="auto"/>
          <w:sz w:val="24"/>
        </w:rPr>
        <w:t>5</w:t>
      </w:r>
      <w:r>
        <w:rPr>
          <w:rFonts w:hint="eastAsia" w:ascii="宋体" w:hAnsi="宋体" w:eastAsia="宋体" w:cs="宋体"/>
          <w:color w:val="auto"/>
          <w:sz w:val="24"/>
          <w:lang w:val="en-US" w:eastAsia="zh-CN"/>
        </w:rPr>
        <w:t>.</w:t>
      </w:r>
      <w:r>
        <w:rPr>
          <w:rFonts w:hint="eastAsia" w:ascii="宋体" w:hAnsi="宋体" w:eastAsia="宋体" w:cs="宋体"/>
          <w:color w:val="auto"/>
          <w:sz w:val="24"/>
        </w:rPr>
        <w:t>合理利润；</w:t>
      </w:r>
    </w:p>
    <w:p w14:paraId="5AC7873E">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rPr>
        <w:t>6</w:t>
      </w:r>
      <w:r>
        <w:rPr>
          <w:rFonts w:hint="eastAsia" w:ascii="宋体" w:hAnsi="宋体" w:eastAsia="宋体" w:cs="宋体"/>
          <w:color w:val="auto"/>
          <w:sz w:val="24"/>
          <w:lang w:val="en-US" w:eastAsia="zh-CN"/>
        </w:rPr>
        <w:t>.</w:t>
      </w:r>
      <w:r>
        <w:rPr>
          <w:rFonts w:hint="eastAsia" w:ascii="宋体" w:hAnsi="宋体" w:eastAsia="宋体" w:cs="宋体"/>
          <w:color w:val="auto"/>
          <w:sz w:val="24"/>
        </w:rPr>
        <w:t>法定税费</w:t>
      </w:r>
      <w:r>
        <w:rPr>
          <w:rFonts w:hint="eastAsia" w:ascii="宋体" w:hAnsi="宋体" w:eastAsia="宋体" w:cs="宋体"/>
          <w:color w:val="auto"/>
          <w:sz w:val="24"/>
          <w:lang w:val="en-US" w:eastAsia="zh-CN"/>
        </w:rPr>
        <w:t>等</w:t>
      </w:r>
      <w:r>
        <w:rPr>
          <w:rFonts w:hint="eastAsia" w:ascii="宋体" w:hAnsi="宋体" w:cs="宋体"/>
          <w:color w:val="auto"/>
          <w:sz w:val="24"/>
          <w:lang w:val="en-US" w:eastAsia="zh-CN"/>
        </w:rPr>
        <w:t>。</w:t>
      </w:r>
    </w:p>
    <w:p w14:paraId="3F522433">
      <w:pPr>
        <w:pStyle w:val="10"/>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  </w:t>
      </w:r>
    </w:p>
    <w:p w14:paraId="502BDECA">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br w:type="page"/>
      </w:r>
    </w:p>
    <w:tbl>
      <w:tblPr>
        <w:tblStyle w:val="7"/>
        <w:tblpPr w:leftFromText="180" w:rightFromText="180" w:vertAnchor="text" w:tblpXSpec="center" w:tblpY="732"/>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261"/>
        <w:gridCol w:w="2372"/>
        <w:gridCol w:w="791"/>
        <w:gridCol w:w="764"/>
        <w:gridCol w:w="1077"/>
        <w:gridCol w:w="1146"/>
        <w:gridCol w:w="954"/>
        <w:gridCol w:w="1037"/>
        <w:gridCol w:w="791"/>
      </w:tblGrid>
      <w:tr w14:paraId="080BA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0888" w:type="dxa"/>
            <w:gridSpan w:val="10"/>
            <w:noWrap w:val="0"/>
            <w:vAlign w:val="top"/>
          </w:tcPr>
          <w:p w14:paraId="380CFBFE">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vertAlign w:val="baseline"/>
              </w:rPr>
            </w:pPr>
            <w:r>
              <w:rPr>
                <w:rFonts w:hint="eastAsia" w:ascii="宋体" w:hAnsi="宋体" w:eastAsia="宋体" w:cs="宋体"/>
                <w:b/>
                <w:bCs/>
                <w:spacing w:val="-3"/>
                <w:sz w:val="30"/>
                <w:szCs w:val="30"/>
                <w:lang w:val="en-US" w:eastAsia="zh-CN"/>
              </w:rPr>
              <w:t>海口实验中学</w:t>
            </w:r>
            <w:r>
              <w:rPr>
                <w:rFonts w:hint="eastAsia" w:ascii="宋体" w:hAnsi="宋体" w:eastAsia="宋体" w:cs="宋体"/>
                <w:spacing w:val="-31"/>
                <w:sz w:val="30"/>
                <w:szCs w:val="30"/>
              </w:rPr>
              <w:t xml:space="preserve"> </w:t>
            </w:r>
            <w:r>
              <w:rPr>
                <w:rFonts w:hint="eastAsia" w:ascii="宋体" w:hAnsi="宋体" w:eastAsia="宋体" w:cs="宋体"/>
                <w:b/>
                <w:bCs/>
                <w:spacing w:val="-3"/>
                <w:sz w:val="30"/>
                <w:szCs w:val="30"/>
              </w:rPr>
              <w:t>202</w:t>
            </w:r>
            <w:r>
              <w:rPr>
                <w:rFonts w:hint="eastAsia" w:ascii="宋体" w:hAnsi="宋体" w:eastAsia="宋体" w:cs="宋体"/>
                <w:b/>
                <w:bCs/>
                <w:spacing w:val="-3"/>
                <w:sz w:val="30"/>
                <w:szCs w:val="30"/>
                <w:lang w:val="en-US" w:eastAsia="zh-CN"/>
              </w:rPr>
              <w:t>5</w:t>
            </w:r>
            <w:r>
              <w:rPr>
                <w:rFonts w:hint="eastAsia" w:ascii="宋体" w:hAnsi="宋体" w:eastAsia="宋体" w:cs="宋体"/>
                <w:spacing w:val="-42"/>
                <w:sz w:val="30"/>
                <w:szCs w:val="30"/>
              </w:rPr>
              <w:t xml:space="preserve"> </w:t>
            </w:r>
            <w:r>
              <w:rPr>
                <w:rFonts w:hint="eastAsia" w:ascii="宋体" w:hAnsi="宋体" w:eastAsia="宋体" w:cs="宋体"/>
                <w:b/>
                <w:bCs/>
                <w:spacing w:val="-3"/>
                <w:sz w:val="30"/>
                <w:szCs w:val="30"/>
              </w:rPr>
              <w:t>年—202</w:t>
            </w:r>
            <w:r>
              <w:rPr>
                <w:rFonts w:hint="eastAsia" w:ascii="宋体" w:hAnsi="宋体" w:eastAsia="宋体" w:cs="宋体"/>
                <w:b/>
                <w:bCs/>
                <w:spacing w:val="-3"/>
                <w:sz w:val="30"/>
                <w:szCs w:val="30"/>
                <w:lang w:val="en-US" w:eastAsia="zh-CN"/>
              </w:rPr>
              <w:t>6</w:t>
            </w:r>
            <w:r>
              <w:rPr>
                <w:rFonts w:hint="eastAsia" w:ascii="宋体" w:hAnsi="宋体" w:eastAsia="宋体" w:cs="宋体"/>
                <w:spacing w:val="-43"/>
                <w:sz w:val="30"/>
                <w:szCs w:val="30"/>
              </w:rPr>
              <w:t xml:space="preserve"> </w:t>
            </w:r>
            <w:r>
              <w:rPr>
                <w:rFonts w:hint="eastAsia" w:ascii="宋体" w:hAnsi="宋体" w:eastAsia="宋体" w:cs="宋体"/>
                <w:b/>
                <w:bCs/>
                <w:spacing w:val="-3"/>
                <w:sz w:val="30"/>
                <w:szCs w:val="30"/>
              </w:rPr>
              <w:t>年物业管理服务项目考核</w:t>
            </w:r>
            <w:r>
              <w:rPr>
                <w:rFonts w:hint="eastAsia" w:ascii="宋体" w:hAnsi="宋体" w:eastAsia="宋体" w:cs="宋体"/>
                <w:b/>
                <w:bCs/>
                <w:spacing w:val="-3"/>
                <w:sz w:val="30"/>
                <w:szCs w:val="30"/>
                <w:lang w:val="en-US" w:eastAsia="zh-CN"/>
              </w:rPr>
              <w:t>验收</w:t>
            </w:r>
            <w:r>
              <w:rPr>
                <w:rFonts w:hint="eastAsia" w:ascii="宋体" w:hAnsi="宋体" w:eastAsia="宋体" w:cs="宋体"/>
                <w:b/>
                <w:bCs/>
                <w:spacing w:val="-3"/>
                <w:sz w:val="30"/>
                <w:szCs w:val="30"/>
              </w:rPr>
              <w:t>表（按月）</w:t>
            </w:r>
          </w:p>
        </w:tc>
      </w:tr>
      <w:tr w14:paraId="552C1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95" w:type="dxa"/>
            <w:noWrap w:val="0"/>
            <w:vAlign w:val="center"/>
          </w:tcPr>
          <w:p w14:paraId="3FE49DA8">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序号</w:t>
            </w:r>
          </w:p>
        </w:tc>
        <w:tc>
          <w:tcPr>
            <w:tcW w:w="1261" w:type="dxa"/>
            <w:noWrap w:val="0"/>
            <w:vAlign w:val="center"/>
          </w:tcPr>
          <w:p w14:paraId="1CD3E4BF">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考核项目</w:t>
            </w:r>
          </w:p>
        </w:tc>
        <w:tc>
          <w:tcPr>
            <w:tcW w:w="2372" w:type="dxa"/>
            <w:noWrap w:val="0"/>
            <w:vAlign w:val="center"/>
          </w:tcPr>
          <w:p w14:paraId="407D3208">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考核内容</w:t>
            </w:r>
          </w:p>
        </w:tc>
        <w:tc>
          <w:tcPr>
            <w:tcW w:w="791" w:type="dxa"/>
            <w:noWrap w:val="0"/>
            <w:vAlign w:val="center"/>
          </w:tcPr>
          <w:p w14:paraId="1F9C6334">
            <w:pPr>
              <w:pStyle w:val="12"/>
              <w:keepNext w:val="0"/>
              <w:keepLines w:val="0"/>
              <w:pageBreakBefore w:val="0"/>
              <w:kinsoku/>
              <w:wordWrap/>
              <w:overflowPunct/>
              <w:topLinePunct w:val="0"/>
              <w:autoSpaceDE/>
              <w:autoSpaceDN/>
              <w:bidi w:val="0"/>
              <w:adjustRightInd w:val="0"/>
              <w:snapToGrid w:val="0"/>
              <w:spacing w:before="236" w:line="360" w:lineRule="auto"/>
              <w:jc w:val="center"/>
              <w:textAlignment w:val="auto"/>
              <w:rPr>
                <w:rFonts w:hint="eastAsia" w:ascii="宋体" w:hAnsi="宋体" w:eastAsia="宋体" w:cs="宋体"/>
                <w:vertAlign w:val="baseline"/>
              </w:rPr>
            </w:pPr>
            <w:r>
              <w:rPr>
                <w:rFonts w:hint="eastAsia" w:ascii="宋体" w:hAnsi="宋体" w:eastAsia="宋体" w:cs="宋体"/>
                <w:spacing w:val="-2"/>
              </w:rPr>
              <w:t>评分</w:t>
            </w:r>
            <w:r>
              <w:rPr>
                <w:rFonts w:hint="eastAsia" w:ascii="宋体" w:hAnsi="宋体" w:eastAsia="宋体" w:cs="宋体"/>
                <w:spacing w:val="-2"/>
                <w:lang w:val="en-US" w:eastAsia="zh-CN"/>
              </w:rPr>
              <w:t xml:space="preserve"> </w:t>
            </w:r>
            <w:r>
              <w:rPr>
                <w:rFonts w:hint="eastAsia" w:ascii="宋体" w:hAnsi="宋体" w:eastAsia="宋体" w:cs="宋体"/>
                <w:spacing w:val="-3"/>
              </w:rPr>
              <w:t>标准</w:t>
            </w:r>
          </w:p>
        </w:tc>
        <w:tc>
          <w:tcPr>
            <w:tcW w:w="764" w:type="dxa"/>
            <w:noWrap w:val="0"/>
            <w:vAlign w:val="center"/>
          </w:tcPr>
          <w:p w14:paraId="156F27F7">
            <w:pPr>
              <w:pStyle w:val="12"/>
              <w:keepNext w:val="0"/>
              <w:keepLines w:val="0"/>
              <w:pageBreakBefore w:val="0"/>
              <w:kinsoku/>
              <w:wordWrap/>
              <w:overflowPunct/>
              <w:topLinePunct w:val="0"/>
              <w:autoSpaceDE/>
              <w:autoSpaceDN/>
              <w:bidi w:val="0"/>
              <w:adjustRightInd w:val="0"/>
              <w:snapToGrid w:val="0"/>
              <w:spacing w:before="236" w:line="360" w:lineRule="auto"/>
              <w:jc w:val="center"/>
              <w:textAlignment w:val="auto"/>
              <w:rPr>
                <w:rFonts w:hint="eastAsia" w:ascii="宋体" w:hAnsi="宋体" w:eastAsia="宋体" w:cs="宋体"/>
                <w:vertAlign w:val="baseline"/>
              </w:rPr>
            </w:pPr>
            <w:r>
              <w:rPr>
                <w:rFonts w:hint="eastAsia" w:ascii="宋体" w:hAnsi="宋体" w:eastAsia="宋体" w:cs="宋体"/>
                <w:spacing w:val="-3"/>
              </w:rPr>
              <w:t>考核得分</w:t>
            </w:r>
          </w:p>
        </w:tc>
        <w:tc>
          <w:tcPr>
            <w:tcW w:w="1077" w:type="dxa"/>
            <w:noWrap w:val="0"/>
            <w:vAlign w:val="center"/>
          </w:tcPr>
          <w:p w14:paraId="32E813A2">
            <w:pPr>
              <w:pStyle w:val="12"/>
              <w:keepNext w:val="0"/>
              <w:keepLines w:val="0"/>
              <w:pageBreakBefore w:val="0"/>
              <w:kinsoku/>
              <w:wordWrap/>
              <w:overflowPunct/>
              <w:topLinePunct w:val="0"/>
              <w:autoSpaceDE/>
              <w:autoSpaceDN/>
              <w:bidi w:val="0"/>
              <w:adjustRightInd w:val="0"/>
              <w:snapToGrid w:val="0"/>
              <w:spacing w:before="236" w:line="360" w:lineRule="auto"/>
              <w:jc w:val="center"/>
              <w:textAlignment w:val="auto"/>
              <w:rPr>
                <w:rFonts w:hint="eastAsia" w:ascii="宋体" w:hAnsi="宋体" w:eastAsia="宋体" w:cs="宋体"/>
                <w:vertAlign w:val="baseline"/>
              </w:rPr>
            </w:pPr>
            <w:r>
              <w:rPr>
                <w:rFonts w:hint="eastAsia" w:ascii="宋体" w:hAnsi="宋体" w:eastAsia="宋体" w:cs="宋体"/>
                <w:spacing w:val="-3"/>
              </w:rPr>
              <w:t>工作绩效考核</w:t>
            </w:r>
          </w:p>
        </w:tc>
        <w:tc>
          <w:tcPr>
            <w:tcW w:w="1146" w:type="dxa"/>
            <w:noWrap w:val="0"/>
            <w:vAlign w:val="center"/>
          </w:tcPr>
          <w:p w14:paraId="12058E1C">
            <w:pPr>
              <w:pStyle w:val="12"/>
              <w:keepNext w:val="0"/>
              <w:keepLines w:val="0"/>
              <w:pageBreakBefore w:val="0"/>
              <w:kinsoku/>
              <w:wordWrap/>
              <w:overflowPunct/>
              <w:topLinePunct w:val="0"/>
              <w:autoSpaceDE/>
              <w:autoSpaceDN/>
              <w:bidi w:val="0"/>
              <w:adjustRightInd w:val="0"/>
              <w:snapToGrid w:val="0"/>
              <w:spacing w:before="236" w:line="360" w:lineRule="auto"/>
              <w:jc w:val="center"/>
              <w:textAlignment w:val="auto"/>
              <w:rPr>
                <w:rFonts w:hint="eastAsia" w:ascii="宋体" w:hAnsi="宋体" w:eastAsia="宋体" w:cs="宋体"/>
                <w:vertAlign w:val="baseline"/>
              </w:rPr>
            </w:pPr>
            <w:r>
              <w:rPr>
                <w:rFonts w:hint="eastAsia" w:ascii="宋体" w:hAnsi="宋体" w:eastAsia="宋体" w:cs="宋体"/>
                <w:spacing w:val="-7"/>
              </w:rPr>
              <w:t>岗位人</w:t>
            </w:r>
            <w:r>
              <w:rPr>
                <w:rFonts w:hint="eastAsia" w:ascii="宋体" w:hAnsi="宋体" w:eastAsia="宋体" w:cs="宋体"/>
                <w:spacing w:val="-4"/>
              </w:rPr>
              <w:t>员考核</w:t>
            </w:r>
          </w:p>
        </w:tc>
        <w:tc>
          <w:tcPr>
            <w:tcW w:w="954" w:type="dxa"/>
            <w:noWrap w:val="0"/>
            <w:vAlign w:val="center"/>
          </w:tcPr>
          <w:p w14:paraId="09E98DF2">
            <w:pPr>
              <w:pStyle w:val="12"/>
              <w:keepNext w:val="0"/>
              <w:keepLines w:val="0"/>
              <w:pageBreakBefore w:val="0"/>
              <w:kinsoku/>
              <w:wordWrap/>
              <w:overflowPunct/>
              <w:topLinePunct w:val="0"/>
              <w:autoSpaceDE/>
              <w:autoSpaceDN/>
              <w:bidi w:val="0"/>
              <w:adjustRightInd w:val="0"/>
              <w:snapToGrid w:val="0"/>
              <w:spacing w:before="69" w:line="360" w:lineRule="auto"/>
              <w:jc w:val="center"/>
              <w:textAlignment w:val="auto"/>
              <w:rPr>
                <w:rFonts w:hint="eastAsia" w:ascii="宋体" w:hAnsi="宋体" w:eastAsia="宋体" w:cs="宋体"/>
                <w:spacing w:val="-2"/>
              </w:rPr>
            </w:pPr>
            <w:r>
              <w:rPr>
                <w:rFonts w:hint="eastAsia" w:ascii="宋体" w:hAnsi="宋体" w:eastAsia="宋体" w:cs="宋体"/>
                <w:spacing w:val="-2"/>
              </w:rPr>
              <w:t>考核</w:t>
            </w:r>
          </w:p>
          <w:p w14:paraId="1659BB9B">
            <w:pPr>
              <w:pStyle w:val="12"/>
              <w:keepNext w:val="0"/>
              <w:keepLines w:val="0"/>
              <w:pageBreakBefore w:val="0"/>
              <w:kinsoku/>
              <w:wordWrap/>
              <w:overflowPunct/>
              <w:topLinePunct w:val="0"/>
              <w:autoSpaceDE/>
              <w:autoSpaceDN/>
              <w:bidi w:val="0"/>
              <w:adjustRightInd w:val="0"/>
              <w:snapToGrid w:val="0"/>
              <w:spacing w:before="69" w:line="360" w:lineRule="auto"/>
              <w:jc w:val="center"/>
              <w:textAlignment w:val="auto"/>
              <w:rPr>
                <w:rFonts w:hint="eastAsia" w:ascii="宋体" w:hAnsi="宋体" w:eastAsia="宋体" w:cs="宋体"/>
                <w:vertAlign w:val="baseline"/>
              </w:rPr>
            </w:pPr>
            <w:r>
              <w:rPr>
                <w:rFonts w:hint="eastAsia" w:ascii="宋体" w:hAnsi="宋体" w:eastAsia="宋体" w:cs="宋体"/>
                <w:spacing w:val="-2"/>
              </w:rPr>
              <w:t>意见</w:t>
            </w:r>
          </w:p>
        </w:tc>
        <w:tc>
          <w:tcPr>
            <w:tcW w:w="1037" w:type="dxa"/>
            <w:noWrap w:val="0"/>
            <w:vAlign w:val="center"/>
          </w:tcPr>
          <w:p w14:paraId="0B3DC864">
            <w:pPr>
              <w:pStyle w:val="12"/>
              <w:keepNext w:val="0"/>
              <w:keepLines w:val="0"/>
              <w:pageBreakBefore w:val="0"/>
              <w:kinsoku/>
              <w:wordWrap/>
              <w:overflowPunct/>
              <w:topLinePunct w:val="0"/>
              <w:autoSpaceDE/>
              <w:autoSpaceDN/>
              <w:bidi w:val="0"/>
              <w:adjustRightInd w:val="0"/>
              <w:snapToGrid w:val="0"/>
              <w:spacing w:before="68" w:line="360" w:lineRule="auto"/>
              <w:jc w:val="center"/>
              <w:textAlignment w:val="auto"/>
              <w:rPr>
                <w:rFonts w:hint="eastAsia" w:ascii="宋体" w:hAnsi="宋体" w:eastAsia="宋体" w:cs="宋体"/>
                <w:vertAlign w:val="baseline"/>
              </w:rPr>
            </w:pPr>
            <w:r>
              <w:rPr>
                <w:rFonts w:hint="eastAsia" w:ascii="宋体" w:hAnsi="宋体" w:eastAsia="宋体" w:cs="宋体"/>
                <w:spacing w:val="-3"/>
              </w:rPr>
              <w:t>签名</w:t>
            </w:r>
          </w:p>
        </w:tc>
        <w:tc>
          <w:tcPr>
            <w:tcW w:w="791" w:type="dxa"/>
            <w:noWrap w:val="0"/>
            <w:vAlign w:val="center"/>
          </w:tcPr>
          <w:p w14:paraId="681859E7">
            <w:pPr>
              <w:pStyle w:val="12"/>
              <w:keepNext w:val="0"/>
              <w:keepLines w:val="0"/>
              <w:pageBreakBefore w:val="0"/>
              <w:kinsoku/>
              <w:wordWrap/>
              <w:overflowPunct/>
              <w:topLinePunct w:val="0"/>
              <w:autoSpaceDE/>
              <w:autoSpaceDN/>
              <w:bidi w:val="0"/>
              <w:adjustRightInd w:val="0"/>
              <w:snapToGrid w:val="0"/>
              <w:spacing w:before="68" w:line="360" w:lineRule="auto"/>
              <w:jc w:val="center"/>
              <w:textAlignment w:val="auto"/>
              <w:rPr>
                <w:rFonts w:hint="eastAsia" w:ascii="宋体" w:hAnsi="宋体" w:eastAsia="宋体" w:cs="宋体"/>
                <w:vertAlign w:val="baseline"/>
              </w:rPr>
            </w:pPr>
            <w:r>
              <w:rPr>
                <w:rFonts w:hint="eastAsia" w:ascii="宋体" w:hAnsi="宋体" w:eastAsia="宋体" w:cs="宋体"/>
                <w:spacing w:val="-3"/>
              </w:rPr>
              <w:t>备注</w:t>
            </w:r>
          </w:p>
        </w:tc>
      </w:tr>
      <w:tr w14:paraId="18951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95" w:type="dxa"/>
            <w:noWrap w:val="0"/>
            <w:vAlign w:val="center"/>
          </w:tcPr>
          <w:p w14:paraId="750A876D">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w:t>
            </w:r>
          </w:p>
        </w:tc>
        <w:tc>
          <w:tcPr>
            <w:tcW w:w="1261" w:type="dxa"/>
            <w:noWrap w:val="0"/>
            <w:vAlign w:val="center"/>
          </w:tcPr>
          <w:p w14:paraId="2C58A338">
            <w:pPr>
              <w:pStyle w:val="12"/>
              <w:keepNext w:val="0"/>
              <w:keepLines w:val="0"/>
              <w:pageBreakBefore w:val="0"/>
              <w:kinsoku/>
              <w:wordWrap/>
              <w:overflowPunct/>
              <w:topLinePunct w:val="0"/>
              <w:autoSpaceDE/>
              <w:autoSpaceDN/>
              <w:bidi w:val="0"/>
              <w:adjustRightInd w:val="0"/>
              <w:snapToGrid w:val="0"/>
              <w:spacing w:before="68" w:line="360" w:lineRule="auto"/>
              <w:jc w:val="center"/>
              <w:textAlignment w:val="auto"/>
              <w:rPr>
                <w:rFonts w:hint="eastAsia" w:ascii="宋体" w:hAnsi="宋体" w:eastAsia="宋体" w:cs="宋体"/>
                <w:vertAlign w:val="baseline"/>
              </w:rPr>
            </w:pPr>
            <w:r>
              <w:rPr>
                <w:rFonts w:hint="eastAsia" w:ascii="宋体" w:hAnsi="宋体" w:eastAsia="宋体" w:cs="宋体"/>
                <w:spacing w:val="-2"/>
              </w:rPr>
              <w:t>校园</w:t>
            </w:r>
            <w:r>
              <w:rPr>
                <w:rFonts w:hint="eastAsia" w:ascii="宋体" w:hAnsi="宋体" w:eastAsia="宋体" w:cs="宋体"/>
                <w:spacing w:val="-2"/>
                <w:lang w:val="en-US" w:eastAsia="zh-CN"/>
              </w:rPr>
              <w:t>公共</w:t>
            </w:r>
            <w:r>
              <w:rPr>
                <w:rFonts w:hint="eastAsia" w:ascii="宋体" w:hAnsi="宋体" w:eastAsia="宋体" w:cs="宋体"/>
                <w:spacing w:val="-2"/>
              </w:rPr>
              <w:t>秩序</w:t>
            </w:r>
            <w:r>
              <w:rPr>
                <w:rFonts w:hint="eastAsia" w:ascii="宋体" w:hAnsi="宋体" w:eastAsia="宋体" w:cs="宋体"/>
                <w:spacing w:val="-3"/>
              </w:rPr>
              <w:t>维护服务</w:t>
            </w:r>
          </w:p>
        </w:tc>
        <w:tc>
          <w:tcPr>
            <w:tcW w:w="2372" w:type="dxa"/>
            <w:noWrap w:val="0"/>
            <w:vAlign w:val="top"/>
          </w:tcPr>
          <w:p w14:paraId="75AEC872">
            <w:pPr>
              <w:pStyle w:val="12"/>
              <w:keepNext w:val="0"/>
              <w:keepLines w:val="0"/>
              <w:pageBreakBefore w:val="0"/>
              <w:numPr>
                <w:ilvl w:val="0"/>
                <w:numId w:val="2"/>
              </w:numPr>
              <w:kinsoku/>
              <w:wordWrap/>
              <w:overflowPunct/>
              <w:topLinePunct w:val="0"/>
              <w:autoSpaceDE/>
              <w:autoSpaceDN/>
              <w:bidi w:val="0"/>
              <w:adjustRightInd w:val="0"/>
              <w:snapToGrid w:val="0"/>
              <w:spacing w:before="68" w:line="360" w:lineRule="auto"/>
              <w:ind w:right="90"/>
              <w:textAlignment w:val="auto"/>
              <w:rPr>
                <w:rFonts w:hint="eastAsia" w:ascii="宋体" w:hAnsi="宋体" w:eastAsia="宋体" w:cs="宋体"/>
                <w:spacing w:val="-22"/>
              </w:rPr>
            </w:pPr>
            <w:r>
              <w:rPr>
                <w:rFonts w:hint="eastAsia" w:ascii="宋体" w:hAnsi="宋体" w:eastAsia="宋体" w:cs="宋体"/>
                <w:spacing w:val="-7"/>
              </w:rPr>
              <w:t>具体服务内容的考核：</w:t>
            </w:r>
            <w:r>
              <w:rPr>
                <w:rFonts w:hint="eastAsia" w:ascii="宋体" w:hAnsi="宋体" w:eastAsia="宋体" w:cs="宋体"/>
                <w:spacing w:val="-22"/>
                <w:lang w:val="en-US" w:eastAsia="zh-CN"/>
              </w:rPr>
              <w:t xml:space="preserve"> 对比第三章采购需求“六、服务内容 1.校园公共秩序维护、安保消防管理”共13项采购需求。</w:t>
            </w:r>
          </w:p>
          <w:p w14:paraId="6D140728">
            <w:pPr>
              <w:pStyle w:val="12"/>
              <w:keepNext w:val="0"/>
              <w:keepLines w:val="0"/>
              <w:pageBreakBefore w:val="0"/>
              <w:numPr>
                <w:ilvl w:val="0"/>
                <w:numId w:val="0"/>
              </w:numPr>
              <w:kinsoku/>
              <w:wordWrap/>
              <w:overflowPunct/>
              <w:topLinePunct w:val="0"/>
              <w:autoSpaceDE/>
              <w:autoSpaceDN/>
              <w:bidi w:val="0"/>
              <w:adjustRightInd w:val="0"/>
              <w:snapToGrid w:val="0"/>
              <w:spacing w:before="68" w:line="360" w:lineRule="auto"/>
              <w:ind w:right="90" w:rightChars="0"/>
              <w:textAlignment w:val="auto"/>
              <w:rPr>
                <w:rFonts w:hint="eastAsia" w:ascii="宋体" w:hAnsi="宋体" w:eastAsia="宋体" w:cs="宋体"/>
                <w:spacing w:val="-22"/>
              </w:rPr>
            </w:pPr>
            <w:r>
              <w:rPr>
                <w:rFonts w:hint="eastAsia" w:ascii="宋体" w:hAnsi="宋体" w:eastAsia="宋体" w:cs="宋体"/>
                <w:spacing w:val="-12"/>
              </w:rPr>
              <w:t>（一）、校园秩序维护服</w:t>
            </w:r>
            <w:r>
              <w:rPr>
                <w:rFonts w:hint="eastAsia" w:ascii="宋体" w:hAnsi="宋体" w:eastAsia="宋体" w:cs="宋体"/>
                <w:spacing w:val="-22"/>
              </w:rPr>
              <w:t>务</w:t>
            </w:r>
            <w:r>
              <w:rPr>
                <w:rFonts w:hint="eastAsia" w:ascii="宋体" w:hAnsi="宋体" w:eastAsia="宋体" w:cs="宋体"/>
                <w:spacing w:val="28"/>
              </w:rPr>
              <w:t xml:space="preserve"> </w:t>
            </w:r>
            <w:r>
              <w:rPr>
                <w:rFonts w:hint="eastAsia" w:ascii="宋体" w:hAnsi="宋体" w:eastAsia="宋体" w:cs="宋体"/>
                <w:spacing w:val="-22"/>
              </w:rPr>
              <w:t>”（共</w:t>
            </w:r>
            <w:r>
              <w:rPr>
                <w:rFonts w:hint="eastAsia" w:ascii="宋体" w:hAnsi="宋体" w:eastAsia="宋体" w:cs="宋体"/>
                <w:spacing w:val="-46"/>
              </w:rPr>
              <w:t xml:space="preserve"> </w:t>
            </w:r>
            <w:r>
              <w:rPr>
                <w:rFonts w:hint="eastAsia" w:ascii="宋体" w:hAnsi="宋体" w:eastAsia="宋体" w:cs="宋体"/>
                <w:spacing w:val="-22"/>
                <w:lang w:val="en-US" w:eastAsia="zh-CN"/>
              </w:rPr>
              <w:t>13</w:t>
            </w:r>
            <w:r>
              <w:rPr>
                <w:rFonts w:hint="eastAsia" w:ascii="宋体" w:hAnsi="宋体" w:eastAsia="宋体" w:cs="宋体"/>
                <w:spacing w:val="-22"/>
              </w:rPr>
              <w:t>条）进行考核。</w:t>
            </w:r>
          </w:p>
          <w:p w14:paraId="3E9D3978">
            <w:pPr>
              <w:pStyle w:val="12"/>
              <w:keepNext w:val="0"/>
              <w:keepLines w:val="0"/>
              <w:pageBreakBefore w:val="0"/>
              <w:numPr>
                <w:ilvl w:val="0"/>
                <w:numId w:val="0"/>
              </w:numPr>
              <w:kinsoku/>
              <w:wordWrap/>
              <w:overflowPunct/>
              <w:topLinePunct w:val="0"/>
              <w:autoSpaceDE/>
              <w:autoSpaceDN/>
              <w:bidi w:val="0"/>
              <w:adjustRightInd w:val="0"/>
              <w:snapToGrid w:val="0"/>
              <w:spacing w:before="68" w:line="360" w:lineRule="auto"/>
              <w:ind w:right="90" w:rightChars="0"/>
              <w:textAlignment w:val="auto"/>
              <w:rPr>
                <w:rFonts w:hint="eastAsia" w:ascii="宋体" w:hAnsi="宋体" w:eastAsia="宋体" w:cs="宋体"/>
                <w:vertAlign w:val="baseline"/>
              </w:rPr>
            </w:pPr>
            <w:r>
              <w:rPr>
                <w:rFonts w:hint="eastAsia" w:ascii="宋体" w:hAnsi="宋体" w:eastAsia="宋体" w:cs="宋体"/>
                <w:spacing w:val="-7"/>
              </w:rPr>
              <w:t>2、考核方式：如不满足或</w:t>
            </w:r>
            <w:r>
              <w:rPr>
                <w:rFonts w:hint="eastAsia" w:ascii="宋体" w:hAnsi="宋体" w:eastAsia="宋体" w:cs="宋体"/>
              </w:rPr>
              <w:t xml:space="preserve"> </w:t>
            </w:r>
            <w:r>
              <w:rPr>
                <w:rFonts w:hint="eastAsia" w:ascii="宋体" w:hAnsi="宋体" w:eastAsia="宋体" w:cs="宋体"/>
                <w:spacing w:val="-2"/>
              </w:rPr>
              <w:t>质量服务不达标一条，扣</w:t>
            </w:r>
            <w:r>
              <w:rPr>
                <w:rFonts w:hint="eastAsia" w:ascii="宋体" w:hAnsi="宋体" w:eastAsia="宋体" w:cs="宋体"/>
                <w:spacing w:val="2"/>
                <w:lang w:val="en-US" w:eastAsia="zh-CN"/>
              </w:rPr>
              <w:t>2</w:t>
            </w:r>
            <w:r>
              <w:rPr>
                <w:rFonts w:hint="eastAsia" w:ascii="宋体" w:hAnsi="宋体" w:eastAsia="宋体" w:cs="宋体"/>
                <w:spacing w:val="-5"/>
              </w:rPr>
              <w:t>分，扣完为止。</w:t>
            </w:r>
          </w:p>
        </w:tc>
        <w:tc>
          <w:tcPr>
            <w:tcW w:w="791" w:type="dxa"/>
            <w:noWrap w:val="0"/>
            <w:vAlign w:val="top"/>
          </w:tcPr>
          <w:p w14:paraId="52BCF550">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0AE1554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6B9EBC7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6D7F87B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25D3A48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5D45AF9A">
            <w:pPr>
              <w:pStyle w:val="12"/>
              <w:keepNext w:val="0"/>
              <w:keepLines w:val="0"/>
              <w:pageBreakBefore w:val="0"/>
              <w:kinsoku/>
              <w:wordWrap/>
              <w:overflowPunct/>
              <w:topLinePunct w:val="0"/>
              <w:autoSpaceDE/>
              <w:autoSpaceDN/>
              <w:bidi w:val="0"/>
              <w:adjustRightInd w:val="0"/>
              <w:snapToGrid w:val="0"/>
              <w:spacing w:before="68" w:line="360" w:lineRule="auto"/>
              <w:ind w:firstLine="204" w:firstLineChars="100"/>
              <w:textAlignment w:val="auto"/>
              <w:rPr>
                <w:rFonts w:hint="eastAsia" w:ascii="宋体" w:hAnsi="宋体" w:eastAsia="宋体" w:cs="宋体"/>
                <w:vertAlign w:val="baseline"/>
                <w:lang w:val="en-US" w:eastAsia="zh-CN"/>
              </w:rPr>
            </w:pPr>
            <w:r>
              <w:rPr>
                <w:rFonts w:hint="eastAsia" w:ascii="宋体" w:hAnsi="宋体" w:eastAsia="宋体" w:cs="宋体"/>
                <w:spacing w:val="-3"/>
                <w:lang w:val="en-US" w:eastAsia="zh-CN"/>
              </w:rPr>
              <w:t>26</w:t>
            </w:r>
          </w:p>
        </w:tc>
        <w:tc>
          <w:tcPr>
            <w:tcW w:w="764" w:type="dxa"/>
            <w:noWrap w:val="0"/>
            <w:vAlign w:val="top"/>
          </w:tcPr>
          <w:p w14:paraId="7FCF0E52">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vertAlign w:val="baseline"/>
              </w:rPr>
            </w:pPr>
          </w:p>
        </w:tc>
        <w:tc>
          <w:tcPr>
            <w:tcW w:w="1077" w:type="dxa"/>
            <w:noWrap w:val="0"/>
            <w:vAlign w:val="top"/>
          </w:tcPr>
          <w:p w14:paraId="5AE9877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662063C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678180E1">
            <w:pPr>
              <w:pStyle w:val="12"/>
              <w:keepNext w:val="0"/>
              <w:keepLines w:val="0"/>
              <w:pageBreakBefore w:val="0"/>
              <w:kinsoku/>
              <w:wordWrap/>
              <w:overflowPunct/>
              <w:topLinePunct w:val="0"/>
              <w:autoSpaceDE/>
              <w:autoSpaceDN/>
              <w:bidi w:val="0"/>
              <w:adjustRightInd w:val="0"/>
              <w:snapToGrid w:val="0"/>
              <w:spacing w:before="68" w:line="360" w:lineRule="auto"/>
              <w:ind w:right="185" w:rightChars="0"/>
              <w:textAlignment w:val="auto"/>
              <w:rPr>
                <w:rFonts w:hint="eastAsia" w:ascii="宋体" w:hAnsi="宋体" w:eastAsia="宋体" w:cs="宋体"/>
                <w:spacing w:val="-4"/>
              </w:rPr>
            </w:pPr>
          </w:p>
          <w:p w14:paraId="7046B830">
            <w:pPr>
              <w:pStyle w:val="12"/>
              <w:keepNext w:val="0"/>
              <w:keepLines w:val="0"/>
              <w:pageBreakBefore w:val="0"/>
              <w:kinsoku/>
              <w:wordWrap/>
              <w:overflowPunct/>
              <w:topLinePunct w:val="0"/>
              <w:autoSpaceDE/>
              <w:autoSpaceDN/>
              <w:bidi w:val="0"/>
              <w:adjustRightInd w:val="0"/>
              <w:snapToGrid w:val="0"/>
              <w:spacing w:before="68" w:line="360" w:lineRule="auto"/>
              <w:ind w:right="185" w:rightChars="0"/>
              <w:textAlignment w:val="auto"/>
              <w:rPr>
                <w:rFonts w:hint="eastAsia" w:ascii="宋体" w:hAnsi="宋体" w:eastAsia="宋体" w:cs="宋体"/>
                <w:spacing w:val="-4"/>
              </w:rPr>
            </w:pPr>
          </w:p>
          <w:p w14:paraId="3AB7F816">
            <w:pPr>
              <w:pStyle w:val="12"/>
              <w:keepNext w:val="0"/>
              <w:keepLines w:val="0"/>
              <w:pageBreakBefore w:val="0"/>
              <w:kinsoku/>
              <w:wordWrap/>
              <w:overflowPunct/>
              <w:topLinePunct w:val="0"/>
              <w:autoSpaceDE/>
              <w:autoSpaceDN/>
              <w:bidi w:val="0"/>
              <w:adjustRightInd w:val="0"/>
              <w:snapToGrid w:val="0"/>
              <w:spacing w:before="68" w:line="360" w:lineRule="auto"/>
              <w:ind w:right="185" w:rightChars="0"/>
              <w:textAlignment w:val="auto"/>
              <w:rPr>
                <w:rFonts w:hint="eastAsia" w:ascii="宋体" w:hAnsi="宋体" w:eastAsia="宋体" w:cs="宋体"/>
                <w:vertAlign w:val="baseline"/>
              </w:rPr>
            </w:pPr>
            <w:r>
              <w:rPr>
                <w:rFonts w:hint="eastAsia" w:ascii="宋体" w:hAnsi="宋体" w:eastAsia="宋体" w:cs="宋体"/>
                <w:spacing w:val="-4"/>
                <w:lang w:val="en-US" w:eastAsia="zh-CN"/>
              </w:rPr>
              <w:t>德育</w:t>
            </w:r>
            <w:r>
              <w:rPr>
                <w:rFonts w:hint="eastAsia" w:ascii="宋体" w:hAnsi="宋体" w:eastAsia="宋体" w:cs="宋体"/>
                <w:spacing w:val="-4"/>
              </w:rPr>
              <w:t>处</w:t>
            </w:r>
            <w:r>
              <w:rPr>
                <w:rFonts w:hint="eastAsia" w:ascii="宋体" w:hAnsi="宋体" w:eastAsia="宋体" w:cs="宋体"/>
                <w:spacing w:val="1"/>
              </w:rPr>
              <w:t xml:space="preserve"> </w:t>
            </w:r>
            <w:r>
              <w:rPr>
                <w:rFonts w:hint="eastAsia" w:ascii="宋体" w:hAnsi="宋体" w:eastAsia="宋体" w:cs="宋体"/>
                <w:spacing w:val="-3"/>
              </w:rPr>
              <w:t>填写</w:t>
            </w:r>
          </w:p>
        </w:tc>
        <w:tc>
          <w:tcPr>
            <w:tcW w:w="1146" w:type="dxa"/>
            <w:noWrap w:val="0"/>
            <w:vAlign w:val="top"/>
          </w:tcPr>
          <w:p w14:paraId="36A9E815">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7D14FCD2">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2B7AF75">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180D179C">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41202BCD">
            <w:pPr>
              <w:pStyle w:val="12"/>
              <w:keepNext w:val="0"/>
              <w:keepLines w:val="0"/>
              <w:pageBreakBefore w:val="0"/>
              <w:kinsoku/>
              <w:wordWrap/>
              <w:overflowPunct/>
              <w:topLinePunct w:val="0"/>
              <w:autoSpaceDE/>
              <w:autoSpaceDN/>
              <w:bidi w:val="0"/>
              <w:adjustRightInd w:val="0"/>
              <w:snapToGrid w:val="0"/>
              <w:spacing w:before="68" w:line="360" w:lineRule="auto"/>
              <w:ind w:left="263" w:leftChars="0" w:right="146" w:rightChars="0" w:hanging="105" w:firstLineChars="0"/>
              <w:textAlignment w:val="auto"/>
              <w:rPr>
                <w:rFonts w:hint="eastAsia" w:ascii="宋体" w:hAnsi="宋体" w:eastAsia="宋体" w:cs="宋体"/>
                <w:vertAlign w:val="baseline"/>
              </w:rPr>
            </w:pPr>
            <w:r>
              <w:rPr>
                <w:rFonts w:hint="eastAsia" w:ascii="宋体" w:hAnsi="宋体" w:eastAsia="宋体" w:cs="宋体"/>
                <w:spacing w:val="-4"/>
                <w:lang w:val="en-US" w:eastAsia="zh-CN"/>
              </w:rPr>
              <w:t>德育</w:t>
            </w:r>
            <w:r>
              <w:rPr>
                <w:rFonts w:hint="eastAsia" w:ascii="宋体" w:hAnsi="宋体" w:eastAsia="宋体" w:cs="宋体"/>
                <w:spacing w:val="-4"/>
              </w:rPr>
              <w:t>处</w:t>
            </w:r>
            <w:r>
              <w:rPr>
                <w:rFonts w:hint="eastAsia" w:ascii="宋体" w:hAnsi="宋体" w:eastAsia="宋体" w:cs="宋体"/>
                <w:spacing w:val="1"/>
              </w:rPr>
              <w:t xml:space="preserve"> </w:t>
            </w:r>
            <w:r>
              <w:rPr>
                <w:rFonts w:hint="eastAsia" w:ascii="宋体" w:hAnsi="宋体" w:eastAsia="宋体" w:cs="宋体"/>
                <w:spacing w:val="-3"/>
              </w:rPr>
              <w:t>填写</w:t>
            </w:r>
          </w:p>
        </w:tc>
        <w:tc>
          <w:tcPr>
            <w:tcW w:w="954" w:type="dxa"/>
            <w:noWrap w:val="0"/>
            <w:vAlign w:val="top"/>
          </w:tcPr>
          <w:p w14:paraId="46598A12">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7E2A244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1CE332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0F0141B">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5098894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B4517AA">
            <w:pPr>
              <w:pStyle w:val="12"/>
              <w:keepNext w:val="0"/>
              <w:keepLines w:val="0"/>
              <w:pageBreakBefore w:val="0"/>
              <w:kinsoku/>
              <w:wordWrap/>
              <w:overflowPunct/>
              <w:topLinePunct w:val="0"/>
              <w:autoSpaceDE/>
              <w:autoSpaceDN/>
              <w:bidi w:val="0"/>
              <w:adjustRightInd w:val="0"/>
              <w:snapToGrid w:val="0"/>
              <w:spacing w:before="68" w:line="360" w:lineRule="auto"/>
              <w:ind w:left="114" w:leftChars="0"/>
              <w:textAlignment w:val="auto"/>
              <w:rPr>
                <w:rFonts w:hint="eastAsia" w:ascii="宋体" w:hAnsi="宋体" w:eastAsia="宋体" w:cs="宋体"/>
                <w:vertAlign w:val="baseline"/>
              </w:rPr>
            </w:pPr>
            <w:r>
              <w:rPr>
                <w:rFonts w:hint="eastAsia" w:ascii="宋体" w:hAnsi="宋体" w:eastAsia="宋体" w:cs="宋体"/>
                <w:spacing w:val="-4"/>
                <w:lang w:val="en-US" w:eastAsia="zh-CN"/>
              </w:rPr>
              <w:t>德育</w:t>
            </w:r>
            <w:r>
              <w:rPr>
                <w:rFonts w:hint="eastAsia" w:ascii="宋体" w:hAnsi="宋体" w:eastAsia="宋体" w:cs="宋体"/>
                <w:spacing w:val="-4"/>
              </w:rPr>
              <w:t>处</w:t>
            </w:r>
            <w:r>
              <w:rPr>
                <w:rFonts w:hint="eastAsia" w:ascii="宋体" w:hAnsi="宋体" w:eastAsia="宋体" w:cs="宋体"/>
                <w:spacing w:val="1"/>
              </w:rPr>
              <w:t xml:space="preserve"> </w:t>
            </w:r>
            <w:r>
              <w:rPr>
                <w:rFonts w:hint="eastAsia" w:ascii="宋体" w:hAnsi="宋体" w:eastAsia="宋体" w:cs="宋体"/>
                <w:spacing w:val="-3"/>
              </w:rPr>
              <w:t>填写</w:t>
            </w:r>
          </w:p>
        </w:tc>
        <w:tc>
          <w:tcPr>
            <w:tcW w:w="1037" w:type="dxa"/>
            <w:noWrap w:val="0"/>
            <w:vAlign w:val="top"/>
          </w:tcPr>
          <w:p w14:paraId="52C4C88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473F300">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002365F3">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278618BA">
            <w:pPr>
              <w:pStyle w:val="12"/>
              <w:keepNext w:val="0"/>
              <w:keepLines w:val="0"/>
              <w:pageBreakBefore w:val="0"/>
              <w:kinsoku/>
              <w:wordWrap/>
              <w:overflowPunct/>
              <w:topLinePunct w:val="0"/>
              <w:autoSpaceDE/>
              <w:autoSpaceDN/>
              <w:bidi w:val="0"/>
              <w:adjustRightInd w:val="0"/>
              <w:snapToGrid w:val="0"/>
              <w:spacing w:before="68" w:line="360" w:lineRule="auto"/>
              <w:ind w:left="118"/>
              <w:textAlignment w:val="auto"/>
              <w:rPr>
                <w:rFonts w:hint="eastAsia" w:ascii="宋体" w:hAnsi="宋体" w:eastAsia="宋体" w:cs="宋体"/>
                <w:vertAlign w:val="baseline"/>
              </w:rPr>
            </w:pPr>
            <w:r>
              <w:rPr>
                <w:rFonts w:hint="eastAsia" w:ascii="宋体" w:hAnsi="宋体" w:eastAsia="宋体" w:cs="宋体"/>
                <w:spacing w:val="-3"/>
                <w:lang w:val="en-US" w:eastAsia="zh-CN"/>
              </w:rPr>
              <w:t>德育处</w:t>
            </w:r>
            <w:r>
              <w:rPr>
                <w:rFonts w:hint="eastAsia" w:ascii="宋体" w:hAnsi="宋体" w:eastAsia="宋体" w:cs="宋体"/>
                <w:spacing w:val="-3"/>
              </w:rPr>
              <w:t>处</w:t>
            </w:r>
            <w:r>
              <w:rPr>
                <w:rFonts w:hint="eastAsia" w:ascii="宋体" w:hAnsi="宋体" w:eastAsia="宋体" w:cs="宋体"/>
                <w:spacing w:val="-6"/>
              </w:rPr>
              <w:t>负责人</w:t>
            </w:r>
            <w:r>
              <w:rPr>
                <w:rFonts w:hint="eastAsia" w:ascii="宋体" w:hAnsi="宋体" w:eastAsia="宋体" w:cs="宋体"/>
                <w:spacing w:val="-3"/>
              </w:rPr>
              <w:t>填写</w:t>
            </w:r>
          </w:p>
        </w:tc>
        <w:tc>
          <w:tcPr>
            <w:tcW w:w="791" w:type="dxa"/>
            <w:noWrap w:val="0"/>
            <w:vAlign w:val="top"/>
          </w:tcPr>
          <w:p w14:paraId="7AC726F3">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vertAlign w:val="baseline"/>
              </w:rPr>
            </w:pPr>
          </w:p>
        </w:tc>
      </w:tr>
      <w:tr w14:paraId="0C861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95" w:type="dxa"/>
            <w:noWrap w:val="0"/>
            <w:vAlign w:val="center"/>
          </w:tcPr>
          <w:p w14:paraId="593D82EB">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w:t>
            </w:r>
          </w:p>
        </w:tc>
        <w:tc>
          <w:tcPr>
            <w:tcW w:w="1261" w:type="dxa"/>
            <w:noWrap w:val="0"/>
            <w:vAlign w:val="center"/>
          </w:tcPr>
          <w:p w14:paraId="62D2E8BB">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rPr>
            </w:pPr>
          </w:p>
          <w:p w14:paraId="09B0779D">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rPr>
            </w:pPr>
          </w:p>
          <w:p w14:paraId="05265FFD">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rPr>
            </w:pPr>
          </w:p>
          <w:p w14:paraId="7DE06520">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rPr>
            </w:pPr>
          </w:p>
          <w:p w14:paraId="2692F2CC">
            <w:pPr>
              <w:pStyle w:val="12"/>
              <w:keepNext w:val="0"/>
              <w:keepLines w:val="0"/>
              <w:pageBreakBefore w:val="0"/>
              <w:kinsoku/>
              <w:wordWrap/>
              <w:overflowPunct/>
              <w:topLinePunct w:val="0"/>
              <w:autoSpaceDE/>
              <w:autoSpaceDN/>
              <w:bidi w:val="0"/>
              <w:adjustRightInd w:val="0"/>
              <w:snapToGrid w:val="0"/>
              <w:spacing w:before="69" w:line="360" w:lineRule="auto"/>
              <w:jc w:val="center"/>
              <w:textAlignment w:val="auto"/>
              <w:rPr>
                <w:rFonts w:hint="eastAsia" w:ascii="宋体" w:hAnsi="宋体" w:eastAsia="宋体" w:cs="宋体"/>
                <w:vertAlign w:val="baseline"/>
              </w:rPr>
            </w:pPr>
            <w:r>
              <w:rPr>
                <w:rFonts w:hint="eastAsia" w:ascii="宋体" w:hAnsi="宋体" w:eastAsia="宋体" w:cs="宋体"/>
                <w:spacing w:val="-3"/>
              </w:rPr>
              <w:t>设备设施运行和维护</w:t>
            </w:r>
            <w:r>
              <w:rPr>
                <w:rFonts w:hint="eastAsia" w:ascii="宋体" w:hAnsi="宋体" w:eastAsia="宋体" w:cs="宋体"/>
                <w:spacing w:val="-3"/>
                <w:lang w:val="en-US" w:eastAsia="zh-CN"/>
              </w:rPr>
              <w:t>管理</w:t>
            </w:r>
            <w:r>
              <w:rPr>
                <w:rFonts w:hint="eastAsia" w:ascii="宋体" w:hAnsi="宋体" w:eastAsia="宋体" w:cs="宋体"/>
                <w:spacing w:val="-3"/>
              </w:rPr>
              <w:t>服务</w:t>
            </w:r>
          </w:p>
        </w:tc>
        <w:tc>
          <w:tcPr>
            <w:tcW w:w="2372" w:type="dxa"/>
            <w:noWrap w:val="0"/>
            <w:vAlign w:val="top"/>
          </w:tcPr>
          <w:p w14:paraId="72BD17F2">
            <w:pPr>
              <w:pStyle w:val="12"/>
              <w:keepNext w:val="0"/>
              <w:keepLines w:val="0"/>
              <w:pageBreakBefore w:val="0"/>
              <w:numPr>
                <w:ilvl w:val="0"/>
                <w:numId w:val="3"/>
              </w:numPr>
              <w:kinsoku/>
              <w:wordWrap/>
              <w:overflowPunct/>
              <w:topLinePunct w:val="0"/>
              <w:autoSpaceDE/>
              <w:autoSpaceDN/>
              <w:bidi w:val="0"/>
              <w:adjustRightInd w:val="0"/>
              <w:snapToGrid w:val="0"/>
              <w:spacing w:before="68" w:line="360" w:lineRule="auto"/>
              <w:ind w:right="90" w:rightChars="0"/>
              <w:textAlignment w:val="auto"/>
              <w:rPr>
                <w:rFonts w:hint="eastAsia" w:ascii="宋体" w:hAnsi="宋体" w:eastAsia="宋体" w:cs="宋体"/>
                <w:spacing w:val="-9"/>
              </w:rPr>
            </w:pPr>
            <w:r>
              <w:rPr>
                <w:rFonts w:hint="eastAsia" w:ascii="宋体" w:hAnsi="宋体" w:eastAsia="宋体" w:cs="宋体"/>
                <w:spacing w:val="-7"/>
              </w:rPr>
              <w:t>具体服务内容的考核：</w:t>
            </w:r>
            <w:r>
              <w:rPr>
                <w:rFonts w:hint="eastAsia" w:ascii="宋体" w:hAnsi="宋体" w:eastAsia="宋体" w:cs="宋体"/>
                <w:spacing w:val="10"/>
              </w:rPr>
              <w:t xml:space="preserve"> </w:t>
            </w:r>
            <w:r>
              <w:rPr>
                <w:rFonts w:hint="eastAsia" w:ascii="宋体" w:hAnsi="宋体" w:eastAsia="宋体" w:cs="宋体"/>
                <w:spacing w:val="-7"/>
                <w:lang w:val="en-US" w:eastAsia="zh-CN"/>
              </w:rPr>
              <w:t>对比第三章采购需求“六、服务内容5.设施设备维护管理方案”共7项采购需求。</w:t>
            </w:r>
          </w:p>
          <w:p w14:paraId="18452A94">
            <w:pPr>
              <w:pStyle w:val="12"/>
              <w:keepNext w:val="0"/>
              <w:keepLines w:val="0"/>
              <w:pageBreakBefore w:val="0"/>
              <w:numPr>
                <w:ilvl w:val="0"/>
                <w:numId w:val="0"/>
              </w:numPr>
              <w:kinsoku/>
              <w:wordWrap/>
              <w:overflowPunct/>
              <w:topLinePunct w:val="0"/>
              <w:autoSpaceDE/>
              <w:autoSpaceDN/>
              <w:bidi w:val="0"/>
              <w:adjustRightInd w:val="0"/>
              <w:snapToGrid w:val="0"/>
              <w:spacing w:before="68" w:line="360" w:lineRule="auto"/>
              <w:ind w:right="90" w:rightChars="0"/>
              <w:textAlignment w:val="auto"/>
              <w:rPr>
                <w:rFonts w:hint="eastAsia" w:ascii="宋体" w:hAnsi="宋体" w:eastAsia="宋体" w:cs="宋体"/>
                <w:spacing w:val="-9"/>
              </w:rPr>
            </w:pPr>
            <w:r>
              <w:rPr>
                <w:rFonts w:hint="eastAsia" w:ascii="宋体" w:hAnsi="宋体" w:eastAsia="宋体" w:cs="宋体"/>
                <w:spacing w:val="-16"/>
              </w:rPr>
              <w:t>（二）、设备设施运行和维</w:t>
            </w:r>
            <w:r>
              <w:rPr>
                <w:rFonts w:hint="eastAsia" w:ascii="宋体" w:hAnsi="宋体" w:eastAsia="宋体" w:cs="宋体"/>
                <w:spacing w:val="10"/>
              </w:rPr>
              <w:t xml:space="preserve"> </w:t>
            </w:r>
            <w:r>
              <w:rPr>
                <w:rFonts w:hint="eastAsia" w:ascii="宋体" w:hAnsi="宋体" w:eastAsia="宋体" w:cs="宋体"/>
                <w:spacing w:val="-21"/>
              </w:rPr>
              <w:t>护服务</w:t>
            </w:r>
            <w:r>
              <w:rPr>
                <w:rFonts w:hint="eastAsia" w:ascii="宋体" w:hAnsi="宋体" w:eastAsia="宋体" w:cs="宋体"/>
                <w:spacing w:val="33"/>
              </w:rPr>
              <w:t xml:space="preserve"> </w:t>
            </w:r>
            <w:r>
              <w:rPr>
                <w:rFonts w:hint="eastAsia" w:ascii="宋体" w:hAnsi="宋体" w:eastAsia="宋体" w:cs="宋体"/>
                <w:spacing w:val="-21"/>
              </w:rPr>
              <w:t>”（共</w:t>
            </w:r>
            <w:r>
              <w:rPr>
                <w:rFonts w:hint="eastAsia" w:ascii="宋体" w:hAnsi="宋体" w:eastAsia="宋体" w:cs="宋体"/>
                <w:spacing w:val="-20"/>
              </w:rPr>
              <w:t xml:space="preserve"> </w:t>
            </w:r>
            <w:r>
              <w:rPr>
                <w:rFonts w:hint="eastAsia" w:ascii="宋体" w:hAnsi="宋体" w:eastAsia="宋体" w:cs="宋体"/>
                <w:spacing w:val="-21"/>
                <w:lang w:val="en-US" w:eastAsia="zh-CN"/>
              </w:rPr>
              <w:t>7</w:t>
            </w:r>
            <w:r>
              <w:rPr>
                <w:rFonts w:hint="eastAsia" w:ascii="宋体" w:hAnsi="宋体" w:eastAsia="宋体" w:cs="宋体"/>
                <w:spacing w:val="-21"/>
              </w:rPr>
              <w:t>条）进行</w:t>
            </w:r>
            <w:r>
              <w:rPr>
                <w:rFonts w:hint="eastAsia" w:ascii="宋体" w:hAnsi="宋体" w:eastAsia="宋体" w:cs="宋体"/>
              </w:rPr>
              <w:t xml:space="preserve"> </w:t>
            </w:r>
            <w:r>
              <w:rPr>
                <w:rFonts w:hint="eastAsia" w:ascii="宋体" w:hAnsi="宋体" w:eastAsia="宋体" w:cs="宋体"/>
                <w:spacing w:val="-9"/>
              </w:rPr>
              <w:t>考核。</w:t>
            </w:r>
          </w:p>
          <w:p w14:paraId="51ED3811">
            <w:pPr>
              <w:pStyle w:val="12"/>
              <w:keepNext w:val="0"/>
              <w:keepLines w:val="0"/>
              <w:pageBreakBefore w:val="0"/>
              <w:numPr>
                <w:ilvl w:val="0"/>
                <w:numId w:val="0"/>
              </w:numPr>
              <w:kinsoku/>
              <w:wordWrap/>
              <w:overflowPunct/>
              <w:topLinePunct w:val="0"/>
              <w:autoSpaceDE/>
              <w:autoSpaceDN/>
              <w:bidi w:val="0"/>
              <w:adjustRightInd w:val="0"/>
              <w:snapToGrid w:val="0"/>
              <w:spacing w:before="68" w:line="360" w:lineRule="auto"/>
              <w:ind w:right="90" w:rightChars="0"/>
              <w:textAlignment w:val="auto"/>
              <w:rPr>
                <w:rFonts w:hint="eastAsia" w:ascii="宋体" w:hAnsi="宋体" w:eastAsia="宋体" w:cs="宋体"/>
                <w:vertAlign w:val="baseline"/>
              </w:rPr>
            </w:pPr>
            <w:r>
              <w:rPr>
                <w:rFonts w:hint="eastAsia" w:ascii="宋体" w:hAnsi="宋体" w:eastAsia="宋体" w:cs="宋体"/>
                <w:spacing w:val="-7"/>
              </w:rPr>
              <w:t>2、考核方式：如不满足或</w:t>
            </w:r>
            <w:r>
              <w:rPr>
                <w:rFonts w:hint="eastAsia" w:ascii="宋体" w:hAnsi="宋体" w:eastAsia="宋体" w:cs="宋体"/>
              </w:rPr>
              <w:t xml:space="preserve"> </w:t>
            </w:r>
            <w:r>
              <w:rPr>
                <w:rFonts w:hint="eastAsia" w:ascii="宋体" w:hAnsi="宋体" w:eastAsia="宋体" w:cs="宋体"/>
                <w:spacing w:val="-2"/>
              </w:rPr>
              <w:t>质量服务不达标一条，扣</w:t>
            </w:r>
            <w:r>
              <w:rPr>
                <w:rFonts w:hint="eastAsia" w:ascii="宋体" w:hAnsi="宋体" w:eastAsia="宋体" w:cs="宋体"/>
                <w:spacing w:val="2"/>
              </w:rPr>
              <w:t xml:space="preserve"> </w:t>
            </w:r>
            <w:r>
              <w:rPr>
                <w:rFonts w:hint="eastAsia" w:ascii="宋体" w:hAnsi="宋体" w:eastAsia="宋体" w:cs="宋体"/>
                <w:spacing w:val="-5"/>
                <w:lang w:val="en-US" w:eastAsia="zh-CN"/>
              </w:rPr>
              <w:t>2</w:t>
            </w:r>
            <w:r>
              <w:rPr>
                <w:rFonts w:hint="eastAsia" w:ascii="宋体" w:hAnsi="宋体" w:eastAsia="宋体" w:cs="宋体"/>
                <w:spacing w:val="-5"/>
              </w:rPr>
              <w:t>分，扣完为止。</w:t>
            </w:r>
          </w:p>
        </w:tc>
        <w:tc>
          <w:tcPr>
            <w:tcW w:w="791" w:type="dxa"/>
            <w:noWrap w:val="0"/>
            <w:vAlign w:val="top"/>
          </w:tcPr>
          <w:p w14:paraId="5231692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1AB3157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2E07F8D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583ED93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2B67497F">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4899D830">
            <w:pPr>
              <w:pStyle w:val="12"/>
              <w:keepNext w:val="0"/>
              <w:keepLines w:val="0"/>
              <w:pageBreakBefore w:val="0"/>
              <w:kinsoku/>
              <w:wordWrap/>
              <w:overflowPunct/>
              <w:topLinePunct w:val="0"/>
              <w:autoSpaceDE/>
              <w:autoSpaceDN/>
              <w:bidi w:val="0"/>
              <w:adjustRightInd w:val="0"/>
              <w:snapToGrid w:val="0"/>
              <w:spacing w:before="68" w:line="360" w:lineRule="auto"/>
              <w:ind w:left="250" w:leftChars="0"/>
              <w:textAlignment w:val="auto"/>
              <w:rPr>
                <w:rFonts w:hint="eastAsia" w:ascii="宋体" w:hAnsi="宋体" w:eastAsia="宋体" w:cs="宋体"/>
                <w:vertAlign w:val="baseline"/>
                <w:lang w:val="en-US" w:eastAsia="zh-CN"/>
              </w:rPr>
            </w:pPr>
            <w:r>
              <w:rPr>
                <w:rFonts w:hint="eastAsia" w:ascii="宋体" w:hAnsi="宋体" w:eastAsia="宋体" w:cs="宋体"/>
                <w:spacing w:val="-6"/>
                <w:lang w:val="en-US" w:eastAsia="zh-CN"/>
              </w:rPr>
              <w:t>14</w:t>
            </w:r>
          </w:p>
        </w:tc>
        <w:tc>
          <w:tcPr>
            <w:tcW w:w="764" w:type="dxa"/>
            <w:noWrap w:val="0"/>
            <w:vAlign w:val="top"/>
          </w:tcPr>
          <w:p w14:paraId="1FF6696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vertAlign w:val="baseline"/>
              </w:rPr>
            </w:pPr>
          </w:p>
        </w:tc>
        <w:tc>
          <w:tcPr>
            <w:tcW w:w="1077" w:type="dxa"/>
            <w:noWrap w:val="0"/>
            <w:vAlign w:val="top"/>
          </w:tcPr>
          <w:p w14:paraId="7E57B107">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58A7B5D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7F7C658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5CC8A70">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0BCCC6C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1D929C78">
            <w:pPr>
              <w:pStyle w:val="12"/>
              <w:keepNext w:val="0"/>
              <w:keepLines w:val="0"/>
              <w:pageBreakBefore w:val="0"/>
              <w:kinsoku/>
              <w:wordWrap/>
              <w:overflowPunct/>
              <w:topLinePunct w:val="0"/>
              <w:autoSpaceDE/>
              <w:autoSpaceDN/>
              <w:bidi w:val="0"/>
              <w:adjustRightInd w:val="0"/>
              <w:snapToGrid w:val="0"/>
              <w:spacing w:before="68" w:line="360" w:lineRule="auto"/>
              <w:ind w:right="185" w:rightChars="0"/>
              <w:textAlignment w:val="auto"/>
              <w:rPr>
                <w:rFonts w:hint="eastAsia" w:ascii="宋体" w:hAnsi="宋体" w:eastAsia="宋体" w:cs="宋体"/>
                <w:vertAlign w:val="baseline"/>
              </w:rPr>
            </w:pPr>
            <w:r>
              <w:rPr>
                <w:rFonts w:hint="eastAsia" w:ascii="宋体" w:hAnsi="宋体" w:eastAsia="宋体" w:cs="宋体"/>
                <w:spacing w:val="-5"/>
              </w:rPr>
              <w:t>总务处</w:t>
            </w:r>
            <w:r>
              <w:rPr>
                <w:rFonts w:hint="eastAsia" w:ascii="宋体" w:hAnsi="宋体" w:eastAsia="宋体" w:cs="宋体"/>
              </w:rPr>
              <w:t xml:space="preserve"> </w:t>
            </w:r>
            <w:r>
              <w:rPr>
                <w:rFonts w:hint="eastAsia" w:ascii="宋体" w:hAnsi="宋体" w:eastAsia="宋体" w:cs="宋体"/>
                <w:spacing w:val="-3"/>
              </w:rPr>
              <w:t>填写</w:t>
            </w:r>
          </w:p>
        </w:tc>
        <w:tc>
          <w:tcPr>
            <w:tcW w:w="1146" w:type="dxa"/>
            <w:noWrap w:val="0"/>
            <w:vAlign w:val="top"/>
          </w:tcPr>
          <w:p w14:paraId="3DE5EDB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7D97BCE7">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6D3ED72">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0AF34F9A">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2EE458D3">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1ACD5B93">
            <w:pPr>
              <w:pStyle w:val="12"/>
              <w:keepNext w:val="0"/>
              <w:keepLines w:val="0"/>
              <w:pageBreakBefore w:val="0"/>
              <w:kinsoku/>
              <w:wordWrap/>
              <w:overflowPunct/>
              <w:topLinePunct w:val="0"/>
              <w:autoSpaceDE/>
              <w:autoSpaceDN/>
              <w:bidi w:val="0"/>
              <w:adjustRightInd w:val="0"/>
              <w:snapToGrid w:val="0"/>
              <w:spacing w:before="68" w:line="360" w:lineRule="auto"/>
              <w:ind w:left="264" w:leftChars="0" w:right="146" w:rightChars="0" w:hanging="101" w:firstLineChars="0"/>
              <w:textAlignment w:val="auto"/>
              <w:rPr>
                <w:rFonts w:hint="eastAsia" w:ascii="宋体" w:hAnsi="宋体" w:eastAsia="宋体" w:cs="宋体"/>
                <w:vertAlign w:val="baseline"/>
              </w:rPr>
            </w:pPr>
            <w:r>
              <w:rPr>
                <w:rFonts w:hint="eastAsia" w:ascii="宋体" w:hAnsi="宋体" w:eastAsia="宋体" w:cs="宋体"/>
                <w:spacing w:val="-5"/>
              </w:rPr>
              <w:t>总务处</w:t>
            </w:r>
            <w:r>
              <w:rPr>
                <w:rFonts w:hint="eastAsia" w:ascii="宋体" w:hAnsi="宋体" w:eastAsia="宋体" w:cs="宋体"/>
              </w:rPr>
              <w:t xml:space="preserve"> </w:t>
            </w:r>
            <w:r>
              <w:rPr>
                <w:rFonts w:hint="eastAsia" w:ascii="宋体" w:hAnsi="宋体" w:eastAsia="宋体" w:cs="宋体"/>
                <w:spacing w:val="-3"/>
              </w:rPr>
              <w:t>填写</w:t>
            </w:r>
          </w:p>
        </w:tc>
        <w:tc>
          <w:tcPr>
            <w:tcW w:w="954" w:type="dxa"/>
            <w:noWrap w:val="0"/>
            <w:vAlign w:val="top"/>
          </w:tcPr>
          <w:p w14:paraId="16B01E7C">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087FAD3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01FB75D3">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514EBF8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6FD8B621">
            <w:pPr>
              <w:pStyle w:val="12"/>
              <w:keepNext w:val="0"/>
              <w:keepLines w:val="0"/>
              <w:pageBreakBefore w:val="0"/>
              <w:kinsoku/>
              <w:wordWrap/>
              <w:overflowPunct/>
              <w:topLinePunct w:val="0"/>
              <w:autoSpaceDE/>
              <w:autoSpaceDN/>
              <w:bidi w:val="0"/>
              <w:adjustRightInd w:val="0"/>
              <w:snapToGrid w:val="0"/>
              <w:spacing w:before="68" w:line="360" w:lineRule="auto"/>
              <w:textAlignment w:val="auto"/>
              <w:rPr>
                <w:rFonts w:hint="eastAsia" w:ascii="宋体" w:hAnsi="宋体" w:eastAsia="宋体" w:cs="宋体"/>
                <w:spacing w:val="-3"/>
              </w:rPr>
            </w:pPr>
          </w:p>
          <w:p w14:paraId="1C73FD63">
            <w:pPr>
              <w:pStyle w:val="12"/>
              <w:keepNext w:val="0"/>
              <w:keepLines w:val="0"/>
              <w:pageBreakBefore w:val="0"/>
              <w:kinsoku/>
              <w:wordWrap/>
              <w:overflowPunct/>
              <w:topLinePunct w:val="0"/>
              <w:autoSpaceDE/>
              <w:autoSpaceDN/>
              <w:bidi w:val="0"/>
              <w:adjustRightInd w:val="0"/>
              <w:snapToGrid w:val="0"/>
              <w:spacing w:before="68" w:line="360" w:lineRule="auto"/>
              <w:textAlignment w:val="auto"/>
              <w:rPr>
                <w:rFonts w:hint="eastAsia" w:ascii="宋体" w:hAnsi="宋体" w:eastAsia="宋体" w:cs="宋体"/>
                <w:vertAlign w:val="baseline"/>
              </w:rPr>
            </w:pPr>
            <w:r>
              <w:rPr>
                <w:rFonts w:hint="eastAsia" w:ascii="宋体" w:hAnsi="宋体" w:eastAsia="宋体" w:cs="宋体"/>
                <w:spacing w:val="-3"/>
              </w:rPr>
              <w:t>总务处填写</w:t>
            </w:r>
          </w:p>
        </w:tc>
        <w:tc>
          <w:tcPr>
            <w:tcW w:w="1037" w:type="dxa"/>
            <w:noWrap w:val="0"/>
            <w:vAlign w:val="top"/>
          </w:tcPr>
          <w:p w14:paraId="40DD0D9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0365CD25">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1DF4E5B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BFB109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CA79A71">
            <w:pPr>
              <w:pStyle w:val="12"/>
              <w:keepNext w:val="0"/>
              <w:keepLines w:val="0"/>
              <w:pageBreakBefore w:val="0"/>
              <w:kinsoku/>
              <w:wordWrap/>
              <w:overflowPunct/>
              <w:topLinePunct w:val="0"/>
              <w:autoSpaceDE/>
              <w:autoSpaceDN/>
              <w:bidi w:val="0"/>
              <w:adjustRightInd w:val="0"/>
              <w:snapToGrid w:val="0"/>
              <w:spacing w:before="68" w:line="360" w:lineRule="auto"/>
              <w:ind w:left="123"/>
              <w:textAlignment w:val="auto"/>
              <w:rPr>
                <w:rFonts w:hint="eastAsia" w:ascii="宋体" w:hAnsi="宋体" w:eastAsia="宋体" w:cs="宋体"/>
              </w:rPr>
            </w:pPr>
            <w:r>
              <w:rPr>
                <w:rFonts w:hint="eastAsia" w:ascii="宋体" w:hAnsi="宋体" w:eastAsia="宋体" w:cs="宋体"/>
                <w:spacing w:val="-4"/>
              </w:rPr>
              <w:t>总务处</w:t>
            </w:r>
          </w:p>
          <w:p w14:paraId="6170663A">
            <w:pPr>
              <w:pStyle w:val="12"/>
              <w:keepNext w:val="0"/>
              <w:keepLines w:val="0"/>
              <w:pageBreakBefore w:val="0"/>
              <w:kinsoku/>
              <w:wordWrap/>
              <w:overflowPunct/>
              <w:topLinePunct w:val="0"/>
              <w:autoSpaceDE/>
              <w:autoSpaceDN/>
              <w:bidi w:val="0"/>
              <w:adjustRightInd w:val="0"/>
              <w:snapToGrid w:val="0"/>
              <w:spacing w:before="61" w:line="360" w:lineRule="auto"/>
              <w:ind w:left="223" w:leftChars="0" w:right="102" w:rightChars="0" w:hanging="98" w:firstLineChars="0"/>
              <w:textAlignment w:val="auto"/>
              <w:rPr>
                <w:rFonts w:hint="eastAsia" w:ascii="宋体" w:hAnsi="宋体" w:eastAsia="宋体" w:cs="宋体"/>
                <w:vertAlign w:val="baseline"/>
              </w:rPr>
            </w:pPr>
            <w:r>
              <w:rPr>
                <w:rFonts w:hint="eastAsia" w:ascii="宋体" w:hAnsi="宋体" w:eastAsia="宋体" w:cs="宋体"/>
                <w:spacing w:val="-6"/>
              </w:rPr>
              <w:t>负责人</w:t>
            </w:r>
            <w:r>
              <w:rPr>
                <w:rFonts w:hint="eastAsia" w:ascii="宋体" w:hAnsi="宋体" w:eastAsia="宋体" w:cs="宋体"/>
              </w:rPr>
              <w:t xml:space="preserve"> </w:t>
            </w:r>
            <w:r>
              <w:rPr>
                <w:rFonts w:hint="eastAsia" w:ascii="宋体" w:hAnsi="宋体" w:eastAsia="宋体" w:cs="宋体"/>
                <w:spacing w:val="-3"/>
              </w:rPr>
              <w:t>填写</w:t>
            </w:r>
          </w:p>
        </w:tc>
        <w:tc>
          <w:tcPr>
            <w:tcW w:w="791" w:type="dxa"/>
            <w:noWrap w:val="0"/>
            <w:vAlign w:val="top"/>
          </w:tcPr>
          <w:p w14:paraId="6B2A7F43">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vertAlign w:val="baseline"/>
              </w:rPr>
            </w:pPr>
          </w:p>
        </w:tc>
      </w:tr>
      <w:tr w14:paraId="5FD15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95" w:type="dxa"/>
            <w:noWrap w:val="0"/>
            <w:vAlign w:val="center"/>
          </w:tcPr>
          <w:p w14:paraId="29386F35">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3</w:t>
            </w:r>
          </w:p>
        </w:tc>
        <w:tc>
          <w:tcPr>
            <w:tcW w:w="1261" w:type="dxa"/>
            <w:noWrap w:val="0"/>
            <w:vAlign w:val="center"/>
          </w:tcPr>
          <w:p w14:paraId="4612D99A">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rPr>
            </w:pPr>
          </w:p>
          <w:p w14:paraId="3D360957">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rPr>
            </w:pPr>
          </w:p>
          <w:p w14:paraId="1F0320D6">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rPr>
            </w:pPr>
          </w:p>
          <w:p w14:paraId="3326BD63">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rPr>
            </w:pPr>
          </w:p>
          <w:p w14:paraId="2EB153C7">
            <w:pPr>
              <w:pStyle w:val="12"/>
              <w:keepNext w:val="0"/>
              <w:keepLines w:val="0"/>
              <w:pageBreakBefore w:val="0"/>
              <w:kinsoku/>
              <w:wordWrap/>
              <w:overflowPunct/>
              <w:topLinePunct w:val="0"/>
              <w:autoSpaceDE/>
              <w:autoSpaceDN/>
              <w:bidi w:val="0"/>
              <w:adjustRightInd w:val="0"/>
              <w:snapToGrid w:val="0"/>
              <w:spacing w:before="68" w:line="360" w:lineRule="auto"/>
              <w:ind w:right="149" w:rightChars="0"/>
              <w:jc w:val="center"/>
              <w:textAlignment w:val="auto"/>
              <w:rPr>
                <w:rFonts w:hint="eastAsia" w:ascii="宋体" w:hAnsi="宋体" w:eastAsia="宋体" w:cs="宋体"/>
                <w:vertAlign w:val="baseline"/>
              </w:rPr>
            </w:pPr>
            <w:r>
              <w:rPr>
                <w:rFonts w:hint="eastAsia" w:ascii="宋体" w:hAnsi="宋体" w:eastAsia="宋体" w:cs="宋体"/>
                <w:spacing w:val="4"/>
                <w:sz w:val="20"/>
                <w:szCs w:val="20"/>
              </w:rPr>
              <w:t>校园卫生清洁保洁服务</w:t>
            </w:r>
          </w:p>
        </w:tc>
        <w:tc>
          <w:tcPr>
            <w:tcW w:w="2372" w:type="dxa"/>
            <w:noWrap w:val="0"/>
            <w:vAlign w:val="top"/>
          </w:tcPr>
          <w:p w14:paraId="0E010A55">
            <w:pPr>
              <w:pStyle w:val="12"/>
              <w:keepNext w:val="0"/>
              <w:keepLines w:val="0"/>
              <w:pageBreakBefore w:val="0"/>
              <w:numPr>
                <w:ilvl w:val="0"/>
                <w:numId w:val="4"/>
              </w:numPr>
              <w:kinsoku/>
              <w:wordWrap/>
              <w:overflowPunct/>
              <w:topLinePunct w:val="0"/>
              <w:autoSpaceDE/>
              <w:autoSpaceDN/>
              <w:bidi w:val="0"/>
              <w:adjustRightInd w:val="0"/>
              <w:snapToGrid w:val="0"/>
              <w:spacing w:before="68" w:line="360" w:lineRule="auto"/>
              <w:ind w:right="90"/>
              <w:textAlignment w:val="auto"/>
              <w:rPr>
                <w:rFonts w:hint="eastAsia" w:ascii="宋体" w:hAnsi="宋体" w:eastAsia="宋体" w:cs="宋体"/>
                <w:spacing w:val="-7"/>
              </w:rPr>
            </w:pPr>
            <w:r>
              <w:rPr>
                <w:rFonts w:hint="eastAsia" w:ascii="宋体" w:hAnsi="宋体" w:eastAsia="宋体" w:cs="宋体"/>
                <w:spacing w:val="-7"/>
              </w:rPr>
              <w:t>具体服务内容的考核：</w:t>
            </w:r>
            <w:r>
              <w:rPr>
                <w:rFonts w:hint="eastAsia" w:ascii="宋体" w:hAnsi="宋体" w:eastAsia="宋体" w:cs="宋体"/>
                <w:spacing w:val="10"/>
              </w:rPr>
              <w:t xml:space="preserve"> </w:t>
            </w:r>
            <w:r>
              <w:rPr>
                <w:rFonts w:hint="eastAsia" w:ascii="宋体" w:hAnsi="宋体" w:eastAsia="宋体" w:cs="宋体"/>
                <w:spacing w:val="-7"/>
                <w:lang w:val="en-US" w:eastAsia="zh-CN"/>
              </w:rPr>
              <w:t>对比第三章采购需求“六、服务内容 2.校园卫生清洁保洁服务。”共8项采购需求。</w:t>
            </w:r>
          </w:p>
          <w:p w14:paraId="7DBE3C6E">
            <w:pPr>
              <w:pStyle w:val="12"/>
              <w:keepNext w:val="0"/>
              <w:keepLines w:val="0"/>
              <w:pageBreakBefore w:val="0"/>
              <w:numPr>
                <w:ilvl w:val="0"/>
                <w:numId w:val="0"/>
              </w:numPr>
              <w:kinsoku/>
              <w:wordWrap/>
              <w:overflowPunct/>
              <w:topLinePunct w:val="0"/>
              <w:autoSpaceDE/>
              <w:autoSpaceDN/>
              <w:bidi w:val="0"/>
              <w:adjustRightInd w:val="0"/>
              <w:snapToGrid w:val="0"/>
              <w:spacing w:before="68" w:line="360" w:lineRule="auto"/>
              <w:ind w:right="90" w:rightChars="0"/>
              <w:textAlignment w:val="auto"/>
              <w:rPr>
                <w:rFonts w:hint="eastAsia" w:ascii="宋体" w:hAnsi="宋体" w:eastAsia="宋体" w:cs="宋体"/>
              </w:rPr>
            </w:pPr>
            <w:r>
              <w:rPr>
                <w:rFonts w:hint="eastAsia" w:ascii="宋体" w:hAnsi="宋体" w:eastAsia="宋体" w:cs="宋体"/>
                <w:spacing w:val="-5"/>
              </w:rPr>
              <w:t>（三）、校园保洁服务</w:t>
            </w:r>
            <w:r>
              <w:rPr>
                <w:rFonts w:hint="eastAsia" w:ascii="宋体" w:hAnsi="宋体" w:eastAsia="宋体" w:cs="宋体"/>
                <w:spacing w:val="40"/>
              </w:rPr>
              <w:t xml:space="preserve"> </w:t>
            </w:r>
            <w:r>
              <w:rPr>
                <w:rFonts w:hint="eastAsia" w:ascii="宋体" w:hAnsi="宋体" w:eastAsia="宋体" w:cs="宋体"/>
                <w:spacing w:val="-5"/>
              </w:rPr>
              <w:t>”</w:t>
            </w:r>
            <w:r>
              <w:rPr>
                <w:rFonts w:hint="eastAsia" w:ascii="宋体" w:hAnsi="宋体" w:eastAsia="宋体" w:cs="宋体"/>
              </w:rPr>
              <w:t xml:space="preserve"> </w:t>
            </w:r>
            <w:r>
              <w:rPr>
                <w:rFonts w:hint="eastAsia" w:ascii="宋体" w:hAnsi="宋体" w:eastAsia="宋体" w:cs="宋体"/>
                <w:spacing w:val="-8"/>
              </w:rPr>
              <w:t>（共</w:t>
            </w:r>
            <w:r>
              <w:rPr>
                <w:rFonts w:hint="eastAsia" w:ascii="宋体" w:hAnsi="宋体" w:eastAsia="宋体" w:cs="宋体"/>
                <w:spacing w:val="-14"/>
                <w:lang w:val="en-US" w:eastAsia="zh-CN"/>
              </w:rPr>
              <w:t>8</w:t>
            </w:r>
            <w:r>
              <w:rPr>
                <w:rFonts w:hint="eastAsia" w:ascii="宋体" w:hAnsi="宋体" w:eastAsia="宋体" w:cs="宋体"/>
                <w:spacing w:val="-8"/>
              </w:rPr>
              <w:t>条）进行考核。</w:t>
            </w:r>
          </w:p>
          <w:p w14:paraId="52E5371C">
            <w:pPr>
              <w:pStyle w:val="12"/>
              <w:keepNext w:val="0"/>
              <w:keepLines w:val="0"/>
              <w:pageBreakBefore w:val="0"/>
              <w:kinsoku/>
              <w:wordWrap/>
              <w:overflowPunct/>
              <w:topLinePunct w:val="0"/>
              <w:autoSpaceDE/>
              <w:autoSpaceDN/>
              <w:bidi w:val="0"/>
              <w:adjustRightInd w:val="0"/>
              <w:snapToGrid w:val="0"/>
              <w:spacing w:before="2" w:line="360" w:lineRule="auto"/>
              <w:ind w:right="113" w:rightChars="0"/>
              <w:jc w:val="both"/>
              <w:textAlignment w:val="auto"/>
              <w:rPr>
                <w:rFonts w:hint="eastAsia" w:ascii="宋体" w:hAnsi="宋体" w:eastAsia="宋体" w:cs="宋体"/>
                <w:vertAlign w:val="baseline"/>
              </w:rPr>
            </w:pPr>
            <w:r>
              <w:rPr>
                <w:rFonts w:hint="eastAsia" w:ascii="宋体" w:hAnsi="宋体" w:eastAsia="宋体" w:cs="宋体"/>
                <w:spacing w:val="-7"/>
              </w:rPr>
              <w:t>2、考核方式：如不满足或</w:t>
            </w:r>
            <w:r>
              <w:rPr>
                <w:rFonts w:hint="eastAsia" w:ascii="宋体" w:hAnsi="宋体" w:eastAsia="宋体" w:cs="宋体"/>
                <w:spacing w:val="-2"/>
              </w:rPr>
              <w:t>质量服务不达标一条，扣</w:t>
            </w:r>
            <w:r>
              <w:rPr>
                <w:rFonts w:hint="eastAsia" w:ascii="宋体" w:hAnsi="宋体" w:eastAsia="宋体" w:cs="宋体"/>
                <w:spacing w:val="2"/>
              </w:rPr>
              <w:t xml:space="preserve"> </w:t>
            </w:r>
            <w:r>
              <w:rPr>
                <w:rFonts w:hint="eastAsia" w:ascii="宋体" w:hAnsi="宋体" w:eastAsia="宋体" w:cs="宋体"/>
                <w:spacing w:val="-5"/>
                <w:lang w:val="en-US" w:eastAsia="zh-CN"/>
              </w:rPr>
              <w:t>2</w:t>
            </w:r>
            <w:r>
              <w:rPr>
                <w:rFonts w:hint="eastAsia" w:ascii="宋体" w:hAnsi="宋体" w:eastAsia="宋体" w:cs="宋体"/>
                <w:spacing w:val="-5"/>
              </w:rPr>
              <w:t>分，扣完为止。</w:t>
            </w:r>
          </w:p>
        </w:tc>
        <w:tc>
          <w:tcPr>
            <w:tcW w:w="791" w:type="dxa"/>
            <w:noWrap w:val="0"/>
            <w:vAlign w:val="center"/>
          </w:tcPr>
          <w:p w14:paraId="37F475AE">
            <w:pPr>
              <w:pStyle w:val="12"/>
              <w:keepNext w:val="0"/>
              <w:keepLines w:val="0"/>
              <w:pageBreakBefore w:val="0"/>
              <w:kinsoku/>
              <w:wordWrap/>
              <w:overflowPunct/>
              <w:topLinePunct w:val="0"/>
              <w:autoSpaceDE/>
              <w:autoSpaceDN/>
              <w:bidi w:val="0"/>
              <w:adjustRightInd w:val="0"/>
              <w:snapToGrid w:val="0"/>
              <w:spacing w:before="68"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spacing w:val="-3"/>
                <w:lang w:val="en-US" w:eastAsia="zh-CN"/>
              </w:rPr>
              <w:t>16</w:t>
            </w:r>
          </w:p>
        </w:tc>
        <w:tc>
          <w:tcPr>
            <w:tcW w:w="764" w:type="dxa"/>
            <w:noWrap w:val="0"/>
            <w:vAlign w:val="top"/>
          </w:tcPr>
          <w:p w14:paraId="1BA96CD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vertAlign w:val="baseline"/>
              </w:rPr>
            </w:pPr>
          </w:p>
        </w:tc>
        <w:tc>
          <w:tcPr>
            <w:tcW w:w="1077" w:type="dxa"/>
            <w:noWrap w:val="0"/>
            <w:vAlign w:val="top"/>
          </w:tcPr>
          <w:p w14:paraId="33487A37">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5EF24070">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5EE5EAD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7216E29A">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7BD1627D">
            <w:pPr>
              <w:pStyle w:val="12"/>
              <w:keepNext w:val="0"/>
              <w:keepLines w:val="0"/>
              <w:pageBreakBefore w:val="0"/>
              <w:kinsoku/>
              <w:wordWrap/>
              <w:overflowPunct/>
              <w:topLinePunct w:val="0"/>
              <w:autoSpaceDE/>
              <w:autoSpaceDN/>
              <w:bidi w:val="0"/>
              <w:adjustRightInd w:val="0"/>
              <w:snapToGrid w:val="0"/>
              <w:spacing w:before="69" w:line="360" w:lineRule="auto"/>
              <w:ind w:left="194"/>
              <w:textAlignment w:val="auto"/>
              <w:rPr>
                <w:rFonts w:hint="eastAsia" w:ascii="宋体" w:hAnsi="宋体" w:eastAsia="宋体" w:cs="宋体"/>
              </w:rPr>
            </w:pPr>
            <w:r>
              <w:rPr>
                <w:rFonts w:hint="eastAsia" w:ascii="宋体" w:hAnsi="宋体" w:eastAsia="宋体" w:cs="宋体"/>
                <w:spacing w:val="-2"/>
              </w:rPr>
              <w:t>体卫艺</w:t>
            </w:r>
          </w:p>
          <w:p w14:paraId="5CE47EF5">
            <w:pPr>
              <w:pStyle w:val="12"/>
              <w:keepNext w:val="0"/>
              <w:keepLines w:val="0"/>
              <w:pageBreakBefore w:val="0"/>
              <w:kinsoku/>
              <w:wordWrap/>
              <w:overflowPunct/>
              <w:topLinePunct w:val="0"/>
              <w:autoSpaceDE/>
              <w:autoSpaceDN/>
              <w:bidi w:val="0"/>
              <w:adjustRightInd w:val="0"/>
              <w:snapToGrid w:val="0"/>
              <w:spacing w:before="60" w:line="360" w:lineRule="auto"/>
              <w:ind w:left="198" w:leftChars="0"/>
              <w:textAlignment w:val="auto"/>
              <w:rPr>
                <w:rFonts w:hint="eastAsia" w:ascii="宋体" w:hAnsi="宋体" w:eastAsia="宋体" w:cs="宋体"/>
                <w:vertAlign w:val="baseline"/>
              </w:rPr>
            </w:pPr>
            <w:r>
              <w:rPr>
                <w:rFonts w:hint="eastAsia" w:ascii="宋体" w:hAnsi="宋体" w:eastAsia="宋体" w:cs="宋体"/>
                <w:spacing w:val="-3"/>
              </w:rPr>
              <w:t>处填写</w:t>
            </w:r>
          </w:p>
        </w:tc>
        <w:tc>
          <w:tcPr>
            <w:tcW w:w="1146" w:type="dxa"/>
            <w:noWrap w:val="0"/>
            <w:vAlign w:val="top"/>
          </w:tcPr>
          <w:p w14:paraId="48DE798B">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1D1378D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2540D39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5D887DF">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1A2BB604">
            <w:pPr>
              <w:pStyle w:val="12"/>
              <w:keepNext w:val="0"/>
              <w:keepLines w:val="0"/>
              <w:pageBreakBefore w:val="0"/>
              <w:kinsoku/>
              <w:wordWrap/>
              <w:overflowPunct/>
              <w:topLinePunct w:val="0"/>
              <w:autoSpaceDE/>
              <w:autoSpaceDN/>
              <w:bidi w:val="0"/>
              <w:adjustRightInd w:val="0"/>
              <w:snapToGrid w:val="0"/>
              <w:spacing w:before="69" w:line="360" w:lineRule="auto"/>
              <w:ind w:left="157"/>
              <w:textAlignment w:val="auto"/>
              <w:rPr>
                <w:rFonts w:hint="eastAsia" w:ascii="宋体" w:hAnsi="宋体" w:eastAsia="宋体" w:cs="宋体"/>
              </w:rPr>
            </w:pPr>
            <w:r>
              <w:rPr>
                <w:rFonts w:hint="eastAsia" w:ascii="宋体" w:hAnsi="宋体" w:eastAsia="宋体" w:cs="宋体"/>
                <w:spacing w:val="-2"/>
              </w:rPr>
              <w:t>体卫艺</w:t>
            </w:r>
          </w:p>
          <w:p w14:paraId="0902D94C">
            <w:pPr>
              <w:pStyle w:val="12"/>
              <w:keepNext w:val="0"/>
              <w:keepLines w:val="0"/>
              <w:pageBreakBefore w:val="0"/>
              <w:kinsoku/>
              <w:wordWrap/>
              <w:overflowPunct/>
              <w:topLinePunct w:val="0"/>
              <w:autoSpaceDE/>
              <w:autoSpaceDN/>
              <w:bidi w:val="0"/>
              <w:adjustRightInd w:val="0"/>
              <w:snapToGrid w:val="0"/>
              <w:spacing w:before="60" w:line="360" w:lineRule="auto"/>
              <w:ind w:left="161" w:leftChars="0"/>
              <w:textAlignment w:val="auto"/>
              <w:rPr>
                <w:rFonts w:hint="eastAsia" w:ascii="宋体" w:hAnsi="宋体" w:eastAsia="宋体" w:cs="宋体"/>
                <w:vertAlign w:val="baseline"/>
              </w:rPr>
            </w:pPr>
            <w:r>
              <w:rPr>
                <w:rFonts w:hint="eastAsia" w:ascii="宋体" w:hAnsi="宋体" w:eastAsia="宋体" w:cs="宋体"/>
                <w:spacing w:val="-3"/>
              </w:rPr>
              <w:t>处填写</w:t>
            </w:r>
          </w:p>
        </w:tc>
        <w:tc>
          <w:tcPr>
            <w:tcW w:w="954" w:type="dxa"/>
            <w:noWrap w:val="0"/>
            <w:vAlign w:val="top"/>
          </w:tcPr>
          <w:p w14:paraId="2BE51DFB">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2C94436F">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033F3F6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4C659A3B">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44076641">
            <w:pPr>
              <w:pStyle w:val="12"/>
              <w:keepNext w:val="0"/>
              <w:keepLines w:val="0"/>
              <w:pageBreakBefore w:val="0"/>
              <w:kinsoku/>
              <w:wordWrap/>
              <w:overflowPunct/>
              <w:topLinePunct w:val="0"/>
              <w:autoSpaceDE/>
              <w:autoSpaceDN/>
              <w:bidi w:val="0"/>
              <w:adjustRightInd w:val="0"/>
              <w:snapToGrid w:val="0"/>
              <w:spacing w:before="68" w:line="360" w:lineRule="auto"/>
              <w:ind w:left="113"/>
              <w:textAlignment w:val="auto"/>
              <w:rPr>
                <w:rFonts w:hint="eastAsia" w:ascii="宋体" w:hAnsi="宋体" w:eastAsia="宋体" w:cs="宋体"/>
                <w:vertAlign w:val="baseline"/>
              </w:rPr>
            </w:pPr>
            <w:r>
              <w:rPr>
                <w:rFonts w:hint="eastAsia" w:ascii="宋体" w:hAnsi="宋体" w:eastAsia="宋体" w:cs="宋体"/>
                <w:spacing w:val="-2"/>
              </w:rPr>
              <w:t>体卫艺处填</w:t>
            </w:r>
            <w:r>
              <w:rPr>
                <w:rFonts w:hint="eastAsia" w:ascii="宋体" w:hAnsi="宋体" w:eastAsia="宋体" w:cs="宋体"/>
              </w:rPr>
              <w:t>写</w:t>
            </w:r>
          </w:p>
        </w:tc>
        <w:tc>
          <w:tcPr>
            <w:tcW w:w="1037" w:type="dxa"/>
            <w:noWrap w:val="0"/>
            <w:vAlign w:val="top"/>
          </w:tcPr>
          <w:p w14:paraId="5A490DB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4FD6420">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438EFBCA">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703F7514">
            <w:pPr>
              <w:pStyle w:val="12"/>
              <w:keepNext w:val="0"/>
              <w:keepLines w:val="0"/>
              <w:pageBreakBefore w:val="0"/>
              <w:kinsoku/>
              <w:wordWrap/>
              <w:overflowPunct/>
              <w:topLinePunct w:val="0"/>
              <w:autoSpaceDE/>
              <w:autoSpaceDN/>
              <w:bidi w:val="0"/>
              <w:adjustRightInd w:val="0"/>
              <w:snapToGrid w:val="0"/>
              <w:spacing w:before="69" w:line="360" w:lineRule="auto"/>
              <w:ind w:left="117"/>
              <w:textAlignment w:val="auto"/>
              <w:rPr>
                <w:rFonts w:hint="eastAsia" w:ascii="宋体" w:hAnsi="宋体" w:eastAsia="宋体" w:cs="宋体"/>
              </w:rPr>
            </w:pPr>
            <w:r>
              <w:rPr>
                <w:rFonts w:hint="eastAsia" w:ascii="宋体" w:hAnsi="宋体" w:eastAsia="宋体" w:cs="宋体"/>
                <w:spacing w:val="-2"/>
              </w:rPr>
              <w:t>体卫艺</w:t>
            </w:r>
          </w:p>
          <w:p w14:paraId="6C70ABB1">
            <w:pPr>
              <w:pStyle w:val="12"/>
              <w:keepNext w:val="0"/>
              <w:keepLines w:val="0"/>
              <w:pageBreakBefore w:val="0"/>
              <w:kinsoku/>
              <w:wordWrap/>
              <w:overflowPunct/>
              <w:topLinePunct w:val="0"/>
              <w:autoSpaceDE/>
              <w:autoSpaceDN/>
              <w:bidi w:val="0"/>
              <w:adjustRightInd w:val="0"/>
              <w:snapToGrid w:val="0"/>
              <w:spacing w:before="60" w:line="360" w:lineRule="auto"/>
              <w:ind w:left="121"/>
              <w:textAlignment w:val="auto"/>
              <w:rPr>
                <w:rFonts w:hint="eastAsia" w:ascii="宋体" w:hAnsi="宋体" w:eastAsia="宋体" w:cs="宋体"/>
              </w:rPr>
            </w:pPr>
            <w:r>
              <w:rPr>
                <w:rFonts w:hint="eastAsia" w:ascii="宋体" w:hAnsi="宋体" w:eastAsia="宋体" w:cs="宋体"/>
                <w:spacing w:val="-3"/>
              </w:rPr>
              <w:t>处负责</w:t>
            </w:r>
          </w:p>
          <w:p w14:paraId="6226E889">
            <w:pPr>
              <w:pStyle w:val="12"/>
              <w:keepNext w:val="0"/>
              <w:keepLines w:val="0"/>
              <w:pageBreakBefore w:val="0"/>
              <w:kinsoku/>
              <w:wordWrap/>
              <w:overflowPunct/>
              <w:topLinePunct w:val="0"/>
              <w:autoSpaceDE/>
              <w:autoSpaceDN/>
              <w:bidi w:val="0"/>
              <w:adjustRightInd w:val="0"/>
              <w:snapToGrid w:val="0"/>
              <w:spacing w:before="62" w:line="360" w:lineRule="auto"/>
              <w:ind w:left="119" w:leftChars="0"/>
              <w:textAlignment w:val="auto"/>
              <w:rPr>
                <w:rFonts w:hint="eastAsia" w:ascii="宋体" w:hAnsi="宋体" w:eastAsia="宋体" w:cs="宋体"/>
                <w:vertAlign w:val="baseline"/>
              </w:rPr>
            </w:pPr>
            <w:r>
              <w:rPr>
                <w:rFonts w:hint="eastAsia" w:ascii="宋体" w:hAnsi="宋体" w:eastAsia="宋体" w:cs="宋体"/>
                <w:spacing w:val="-3"/>
              </w:rPr>
              <w:t>人填写</w:t>
            </w:r>
          </w:p>
        </w:tc>
        <w:tc>
          <w:tcPr>
            <w:tcW w:w="791" w:type="dxa"/>
            <w:noWrap w:val="0"/>
            <w:vAlign w:val="top"/>
          </w:tcPr>
          <w:p w14:paraId="121807DA">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vertAlign w:val="baseline"/>
              </w:rPr>
            </w:pPr>
          </w:p>
        </w:tc>
      </w:tr>
      <w:tr w14:paraId="4042B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95" w:type="dxa"/>
            <w:noWrap w:val="0"/>
            <w:vAlign w:val="center"/>
          </w:tcPr>
          <w:p w14:paraId="7B5890FA">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4</w:t>
            </w:r>
          </w:p>
        </w:tc>
        <w:tc>
          <w:tcPr>
            <w:tcW w:w="1261" w:type="dxa"/>
            <w:noWrap w:val="0"/>
            <w:vAlign w:val="top"/>
          </w:tcPr>
          <w:p w14:paraId="13002C0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4260BA55">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4FA7622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7FC18F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62DB8967">
            <w:pPr>
              <w:pStyle w:val="12"/>
              <w:keepNext w:val="0"/>
              <w:keepLines w:val="0"/>
              <w:pageBreakBefore w:val="0"/>
              <w:kinsoku/>
              <w:wordWrap/>
              <w:overflowPunct/>
              <w:topLinePunct w:val="0"/>
              <w:autoSpaceDE/>
              <w:autoSpaceDN/>
              <w:bidi w:val="0"/>
              <w:adjustRightInd w:val="0"/>
              <w:snapToGrid w:val="0"/>
              <w:spacing w:before="68" w:line="360" w:lineRule="auto"/>
              <w:ind w:left="151"/>
              <w:textAlignment w:val="auto"/>
              <w:rPr>
                <w:rFonts w:hint="eastAsia" w:ascii="宋体" w:hAnsi="宋体" w:eastAsia="宋体" w:cs="宋体"/>
              </w:rPr>
            </w:pPr>
            <w:r>
              <w:rPr>
                <w:rFonts w:hint="eastAsia" w:ascii="宋体" w:hAnsi="宋体" w:eastAsia="宋体" w:cs="宋体"/>
                <w:spacing w:val="-2"/>
              </w:rPr>
              <w:t>校园绿化</w:t>
            </w:r>
          </w:p>
          <w:p w14:paraId="737FB040">
            <w:pPr>
              <w:pStyle w:val="12"/>
              <w:keepNext w:val="0"/>
              <w:keepLines w:val="0"/>
              <w:pageBreakBefore w:val="0"/>
              <w:kinsoku/>
              <w:wordWrap/>
              <w:overflowPunct/>
              <w:topLinePunct w:val="0"/>
              <w:autoSpaceDE/>
              <w:autoSpaceDN/>
              <w:bidi w:val="0"/>
              <w:adjustRightInd w:val="0"/>
              <w:snapToGrid w:val="0"/>
              <w:spacing w:before="60" w:line="360" w:lineRule="auto"/>
              <w:ind w:left="151" w:leftChars="0"/>
              <w:textAlignment w:val="auto"/>
              <w:rPr>
                <w:rFonts w:hint="eastAsia" w:ascii="宋体" w:hAnsi="宋体" w:eastAsia="宋体" w:cs="宋体"/>
                <w:vertAlign w:val="baseline"/>
              </w:rPr>
            </w:pPr>
            <w:r>
              <w:rPr>
                <w:rFonts w:hint="eastAsia" w:ascii="宋体" w:hAnsi="宋体" w:eastAsia="宋体" w:cs="宋体"/>
                <w:spacing w:val="-2"/>
              </w:rPr>
              <w:t>养护服务</w:t>
            </w:r>
          </w:p>
        </w:tc>
        <w:tc>
          <w:tcPr>
            <w:tcW w:w="2372" w:type="dxa"/>
            <w:noWrap w:val="0"/>
            <w:vAlign w:val="top"/>
          </w:tcPr>
          <w:p w14:paraId="467A8C26">
            <w:pPr>
              <w:pStyle w:val="12"/>
              <w:keepNext w:val="0"/>
              <w:keepLines w:val="0"/>
              <w:pageBreakBefore w:val="0"/>
              <w:kinsoku/>
              <w:wordWrap/>
              <w:overflowPunct/>
              <w:topLinePunct w:val="0"/>
              <w:autoSpaceDE/>
              <w:autoSpaceDN/>
              <w:bidi w:val="0"/>
              <w:adjustRightInd w:val="0"/>
              <w:snapToGrid w:val="0"/>
              <w:spacing w:before="68" w:line="360" w:lineRule="auto"/>
              <w:ind w:right="90"/>
              <w:textAlignment w:val="auto"/>
              <w:rPr>
                <w:rFonts w:hint="eastAsia" w:ascii="宋体" w:hAnsi="宋体" w:eastAsia="宋体" w:cs="宋体"/>
              </w:rPr>
            </w:pPr>
            <w:r>
              <w:rPr>
                <w:rFonts w:hint="eastAsia" w:ascii="宋体" w:hAnsi="宋体" w:eastAsia="宋体" w:cs="宋体"/>
                <w:spacing w:val="-7"/>
              </w:rPr>
              <w:t>1、具体服务内容的考核：</w:t>
            </w:r>
            <w:r>
              <w:rPr>
                <w:rFonts w:hint="eastAsia" w:ascii="宋体" w:hAnsi="宋体" w:eastAsia="宋体" w:cs="宋体"/>
                <w:spacing w:val="10"/>
              </w:rPr>
              <w:t xml:space="preserve"> </w:t>
            </w:r>
            <w:r>
              <w:rPr>
                <w:rFonts w:hint="eastAsia" w:ascii="宋体" w:hAnsi="宋体" w:eastAsia="宋体" w:cs="宋体"/>
                <w:spacing w:val="-7"/>
                <w:lang w:val="en-US" w:eastAsia="zh-CN"/>
              </w:rPr>
              <w:t>对比第三章采购需求“六、服务内容4.绿化养护管理”共5项采购需求。</w:t>
            </w:r>
          </w:p>
          <w:p w14:paraId="58C15656">
            <w:pPr>
              <w:pStyle w:val="12"/>
              <w:keepNext w:val="0"/>
              <w:keepLines w:val="0"/>
              <w:pageBreakBefore w:val="0"/>
              <w:kinsoku/>
              <w:wordWrap/>
              <w:overflowPunct/>
              <w:topLinePunct w:val="0"/>
              <w:autoSpaceDE/>
              <w:autoSpaceDN/>
              <w:bidi w:val="0"/>
              <w:adjustRightInd w:val="0"/>
              <w:snapToGrid w:val="0"/>
              <w:spacing w:line="360" w:lineRule="auto"/>
              <w:ind w:right="29"/>
              <w:textAlignment w:val="auto"/>
              <w:rPr>
                <w:rFonts w:hint="eastAsia" w:ascii="宋体" w:hAnsi="宋体" w:eastAsia="宋体" w:cs="宋体"/>
              </w:rPr>
            </w:pPr>
            <w:r>
              <w:rPr>
                <w:rFonts w:hint="eastAsia" w:ascii="宋体" w:hAnsi="宋体" w:eastAsia="宋体" w:cs="宋体"/>
                <w:spacing w:val="-12"/>
              </w:rPr>
              <w:t>（四）、校园绿化养护服</w:t>
            </w:r>
            <w:r>
              <w:rPr>
                <w:rFonts w:hint="eastAsia" w:ascii="宋体" w:hAnsi="宋体" w:eastAsia="宋体" w:cs="宋体"/>
                <w:spacing w:val="1"/>
              </w:rPr>
              <w:t xml:space="preserve">   </w:t>
            </w:r>
            <w:r>
              <w:rPr>
                <w:rFonts w:hint="eastAsia" w:ascii="宋体" w:hAnsi="宋体" w:eastAsia="宋体" w:cs="宋体"/>
                <w:spacing w:val="-22"/>
              </w:rPr>
              <w:t>务</w:t>
            </w:r>
            <w:r>
              <w:rPr>
                <w:rFonts w:hint="eastAsia" w:ascii="宋体" w:hAnsi="宋体" w:eastAsia="宋体" w:cs="宋体"/>
                <w:spacing w:val="27"/>
              </w:rPr>
              <w:t xml:space="preserve"> </w:t>
            </w:r>
            <w:r>
              <w:rPr>
                <w:rFonts w:hint="eastAsia" w:ascii="宋体" w:hAnsi="宋体" w:eastAsia="宋体" w:cs="宋体"/>
                <w:spacing w:val="-22"/>
              </w:rPr>
              <w:t>”（共</w:t>
            </w:r>
            <w:r>
              <w:rPr>
                <w:rFonts w:hint="eastAsia" w:ascii="宋体" w:hAnsi="宋体" w:eastAsia="宋体" w:cs="宋体"/>
                <w:spacing w:val="-34"/>
                <w:lang w:val="en-US" w:eastAsia="zh-CN"/>
              </w:rPr>
              <w:t>5</w:t>
            </w:r>
            <w:r>
              <w:rPr>
                <w:rFonts w:hint="eastAsia" w:ascii="宋体" w:hAnsi="宋体" w:eastAsia="宋体" w:cs="宋体"/>
                <w:spacing w:val="-22"/>
              </w:rPr>
              <w:t>条）进行考核。</w:t>
            </w:r>
          </w:p>
          <w:p w14:paraId="6B11C48A">
            <w:pPr>
              <w:pStyle w:val="12"/>
              <w:keepNext w:val="0"/>
              <w:keepLines w:val="0"/>
              <w:pageBreakBefore w:val="0"/>
              <w:kinsoku/>
              <w:wordWrap/>
              <w:overflowPunct/>
              <w:topLinePunct w:val="0"/>
              <w:autoSpaceDE/>
              <w:autoSpaceDN/>
              <w:bidi w:val="0"/>
              <w:adjustRightInd w:val="0"/>
              <w:snapToGrid w:val="0"/>
              <w:spacing w:before="2" w:line="360" w:lineRule="auto"/>
              <w:ind w:right="113" w:rightChars="0"/>
              <w:jc w:val="both"/>
              <w:textAlignment w:val="auto"/>
              <w:rPr>
                <w:rFonts w:hint="eastAsia" w:ascii="宋体" w:hAnsi="宋体" w:eastAsia="宋体" w:cs="宋体"/>
                <w:vertAlign w:val="baseline"/>
              </w:rPr>
            </w:pPr>
            <w:r>
              <w:rPr>
                <w:rFonts w:hint="eastAsia" w:ascii="宋体" w:hAnsi="宋体" w:eastAsia="宋体" w:cs="宋体"/>
                <w:spacing w:val="-7"/>
              </w:rPr>
              <w:t>2、考核方式：如不满足或</w:t>
            </w:r>
            <w:r>
              <w:rPr>
                <w:rFonts w:hint="eastAsia" w:ascii="宋体" w:hAnsi="宋体" w:eastAsia="宋体" w:cs="宋体"/>
              </w:rPr>
              <w:t xml:space="preserve"> </w:t>
            </w:r>
            <w:r>
              <w:rPr>
                <w:rFonts w:hint="eastAsia" w:ascii="宋体" w:hAnsi="宋体" w:eastAsia="宋体" w:cs="宋体"/>
                <w:spacing w:val="-2"/>
              </w:rPr>
              <w:t>质量服务不达标一条，扣</w:t>
            </w:r>
            <w:r>
              <w:rPr>
                <w:rFonts w:hint="eastAsia" w:ascii="宋体" w:hAnsi="宋体" w:eastAsia="宋体" w:cs="宋体"/>
                <w:spacing w:val="2"/>
              </w:rPr>
              <w:t xml:space="preserve"> </w:t>
            </w:r>
            <w:r>
              <w:rPr>
                <w:rFonts w:hint="eastAsia" w:ascii="宋体" w:hAnsi="宋体" w:eastAsia="宋体" w:cs="宋体"/>
                <w:spacing w:val="-6"/>
                <w:lang w:val="en-US" w:eastAsia="zh-CN"/>
              </w:rPr>
              <w:t>2</w:t>
            </w:r>
            <w:r>
              <w:rPr>
                <w:rFonts w:hint="eastAsia" w:ascii="宋体" w:hAnsi="宋体" w:eastAsia="宋体" w:cs="宋体"/>
                <w:spacing w:val="-6"/>
              </w:rPr>
              <w:t>分，扣完为止。</w:t>
            </w:r>
          </w:p>
        </w:tc>
        <w:tc>
          <w:tcPr>
            <w:tcW w:w="791" w:type="dxa"/>
            <w:noWrap w:val="0"/>
            <w:vAlign w:val="center"/>
          </w:tcPr>
          <w:p w14:paraId="6C7D0D14">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rPr>
            </w:pPr>
          </w:p>
          <w:p w14:paraId="4472CFB3">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rPr>
            </w:pPr>
          </w:p>
          <w:p w14:paraId="62243B7A">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rPr>
            </w:pPr>
          </w:p>
          <w:p w14:paraId="121336D8">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rPr>
            </w:pPr>
          </w:p>
          <w:p w14:paraId="30AC31A2">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rPr>
            </w:pPr>
          </w:p>
          <w:p w14:paraId="585473F7">
            <w:pPr>
              <w:pStyle w:val="12"/>
              <w:keepNext w:val="0"/>
              <w:keepLines w:val="0"/>
              <w:pageBreakBefore w:val="0"/>
              <w:kinsoku/>
              <w:wordWrap/>
              <w:overflowPunct/>
              <w:topLinePunct w:val="0"/>
              <w:autoSpaceDE/>
              <w:autoSpaceDN/>
              <w:bidi w:val="0"/>
              <w:adjustRightInd w:val="0"/>
              <w:snapToGrid w:val="0"/>
              <w:spacing w:before="68" w:line="360" w:lineRule="auto"/>
              <w:jc w:val="center"/>
              <w:textAlignment w:val="auto"/>
              <w:rPr>
                <w:rFonts w:hint="eastAsia" w:ascii="宋体" w:hAnsi="宋体" w:eastAsia="宋体" w:cs="宋体"/>
                <w:vertAlign w:val="baseline"/>
                <w:lang w:val="en-US"/>
              </w:rPr>
            </w:pPr>
            <w:r>
              <w:rPr>
                <w:rFonts w:hint="eastAsia" w:ascii="宋体" w:hAnsi="宋体" w:eastAsia="宋体" w:cs="宋体"/>
                <w:lang w:val="en-US" w:eastAsia="zh-CN"/>
              </w:rPr>
              <w:t>10</w:t>
            </w:r>
          </w:p>
        </w:tc>
        <w:tc>
          <w:tcPr>
            <w:tcW w:w="764" w:type="dxa"/>
            <w:noWrap w:val="0"/>
            <w:vAlign w:val="top"/>
          </w:tcPr>
          <w:p w14:paraId="3C72586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vertAlign w:val="baseline"/>
              </w:rPr>
            </w:pPr>
          </w:p>
        </w:tc>
        <w:tc>
          <w:tcPr>
            <w:tcW w:w="1077" w:type="dxa"/>
            <w:noWrap w:val="0"/>
            <w:vAlign w:val="top"/>
          </w:tcPr>
          <w:p w14:paraId="1EE29157">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4237F89A">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296FEBDA">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4F0995B2">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49AF8231">
            <w:pPr>
              <w:pStyle w:val="12"/>
              <w:keepNext w:val="0"/>
              <w:keepLines w:val="0"/>
              <w:pageBreakBefore w:val="0"/>
              <w:kinsoku/>
              <w:wordWrap/>
              <w:overflowPunct/>
              <w:topLinePunct w:val="0"/>
              <w:autoSpaceDE/>
              <w:autoSpaceDN/>
              <w:bidi w:val="0"/>
              <w:adjustRightInd w:val="0"/>
              <w:snapToGrid w:val="0"/>
              <w:spacing w:before="68" w:line="360" w:lineRule="auto"/>
              <w:ind w:right="185" w:rightChars="0"/>
              <w:textAlignment w:val="auto"/>
              <w:rPr>
                <w:rFonts w:hint="eastAsia" w:ascii="宋体" w:hAnsi="宋体" w:eastAsia="宋体" w:cs="宋体"/>
                <w:vertAlign w:val="baseline"/>
              </w:rPr>
            </w:pPr>
            <w:r>
              <w:rPr>
                <w:rFonts w:hint="eastAsia" w:ascii="宋体" w:hAnsi="宋体" w:eastAsia="宋体" w:cs="宋体"/>
                <w:spacing w:val="-5"/>
              </w:rPr>
              <w:t>总务处</w:t>
            </w:r>
            <w:r>
              <w:rPr>
                <w:rFonts w:hint="eastAsia" w:ascii="宋体" w:hAnsi="宋体" w:eastAsia="宋体" w:cs="宋体"/>
              </w:rPr>
              <w:t xml:space="preserve"> </w:t>
            </w:r>
            <w:r>
              <w:rPr>
                <w:rFonts w:hint="eastAsia" w:ascii="宋体" w:hAnsi="宋体" w:eastAsia="宋体" w:cs="宋体"/>
                <w:spacing w:val="-3"/>
              </w:rPr>
              <w:t>填写</w:t>
            </w:r>
          </w:p>
        </w:tc>
        <w:tc>
          <w:tcPr>
            <w:tcW w:w="1146" w:type="dxa"/>
            <w:noWrap w:val="0"/>
            <w:vAlign w:val="top"/>
          </w:tcPr>
          <w:p w14:paraId="0BE6AE9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7B9B928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05115E4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5B32F93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22B03844">
            <w:pPr>
              <w:pStyle w:val="12"/>
              <w:keepNext w:val="0"/>
              <w:keepLines w:val="0"/>
              <w:pageBreakBefore w:val="0"/>
              <w:kinsoku/>
              <w:wordWrap/>
              <w:overflowPunct/>
              <w:topLinePunct w:val="0"/>
              <w:autoSpaceDE/>
              <w:autoSpaceDN/>
              <w:bidi w:val="0"/>
              <w:adjustRightInd w:val="0"/>
              <w:snapToGrid w:val="0"/>
              <w:spacing w:before="68" w:line="360" w:lineRule="auto"/>
              <w:ind w:left="264" w:leftChars="0" w:right="146" w:rightChars="0" w:hanging="101" w:firstLineChars="0"/>
              <w:textAlignment w:val="auto"/>
              <w:rPr>
                <w:rFonts w:hint="eastAsia" w:ascii="宋体" w:hAnsi="宋体" w:eastAsia="宋体" w:cs="宋体"/>
                <w:vertAlign w:val="baseline"/>
              </w:rPr>
            </w:pPr>
            <w:r>
              <w:rPr>
                <w:rFonts w:hint="eastAsia" w:ascii="宋体" w:hAnsi="宋体" w:eastAsia="宋体" w:cs="宋体"/>
                <w:spacing w:val="-5"/>
              </w:rPr>
              <w:t>总务处</w:t>
            </w:r>
            <w:r>
              <w:rPr>
                <w:rFonts w:hint="eastAsia" w:ascii="宋体" w:hAnsi="宋体" w:eastAsia="宋体" w:cs="宋体"/>
              </w:rPr>
              <w:t xml:space="preserve"> </w:t>
            </w:r>
            <w:r>
              <w:rPr>
                <w:rFonts w:hint="eastAsia" w:ascii="宋体" w:hAnsi="宋体" w:eastAsia="宋体" w:cs="宋体"/>
                <w:spacing w:val="-3"/>
              </w:rPr>
              <w:t>填写</w:t>
            </w:r>
          </w:p>
        </w:tc>
        <w:tc>
          <w:tcPr>
            <w:tcW w:w="954" w:type="dxa"/>
            <w:noWrap w:val="0"/>
            <w:vAlign w:val="top"/>
          </w:tcPr>
          <w:p w14:paraId="01ABB0C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6D1B68A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1277C675">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83E700B">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9439013">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54FEFBB9">
            <w:pPr>
              <w:pStyle w:val="12"/>
              <w:keepNext w:val="0"/>
              <w:keepLines w:val="0"/>
              <w:pageBreakBefore w:val="0"/>
              <w:kinsoku/>
              <w:wordWrap/>
              <w:overflowPunct/>
              <w:topLinePunct w:val="0"/>
              <w:autoSpaceDE/>
              <w:autoSpaceDN/>
              <w:bidi w:val="0"/>
              <w:adjustRightInd w:val="0"/>
              <w:snapToGrid w:val="0"/>
              <w:spacing w:before="68" w:line="360" w:lineRule="auto"/>
              <w:ind w:left="118" w:leftChars="0"/>
              <w:textAlignment w:val="auto"/>
              <w:rPr>
                <w:rFonts w:hint="eastAsia" w:ascii="宋体" w:hAnsi="宋体" w:eastAsia="宋体" w:cs="宋体"/>
                <w:vertAlign w:val="baseline"/>
              </w:rPr>
            </w:pPr>
            <w:r>
              <w:rPr>
                <w:rFonts w:hint="eastAsia" w:ascii="宋体" w:hAnsi="宋体" w:eastAsia="宋体" w:cs="宋体"/>
                <w:spacing w:val="-3"/>
              </w:rPr>
              <w:t>总务处填写</w:t>
            </w:r>
          </w:p>
        </w:tc>
        <w:tc>
          <w:tcPr>
            <w:tcW w:w="1037" w:type="dxa"/>
            <w:noWrap w:val="0"/>
            <w:vAlign w:val="top"/>
          </w:tcPr>
          <w:p w14:paraId="0CBA60A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611AD53">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1C5CE53C">
            <w:pPr>
              <w:pStyle w:val="12"/>
              <w:keepNext w:val="0"/>
              <w:keepLines w:val="0"/>
              <w:pageBreakBefore w:val="0"/>
              <w:kinsoku/>
              <w:wordWrap/>
              <w:overflowPunct/>
              <w:topLinePunct w:val="0"/>
              <w:autoSpaceDE/>
              <w:autoSpaceDN/>
              <w:bidi w:val="0"/>
              <w:adjustRightInd w:val="0"/>
              <w:snapToGrid w:val="0"/>
              <w:spacing w:before="68" w:line="360" w:lineRule="auto"/>
              <w:textAlignment w:val="auto"/>
              <w:rPr>
                <w:rFonts w:hint="eastAsia" w:ascii="宋体" w:hAnsi="宋体" w:eastAsia="宋体" w:cs="宋体"/>
                <w:spacing w:val="-4"/>
              </w:rPr>
            </w:pPr>
          </w:p>
          <w:p w14:paraId="228AE483">
            <w:pPr>
              <w:pStyle w:val="12"/>
              <w:keepNext w:val="0"/>
              <w:keepLines w:val="0"/>
              <w:pageBreakBefore w:val="0"/>
              <w:kinsoku/>
              <w:wordWrap/>
              <w:overflowPunct/>
              <w:topLinePunct w:val="0"/>
              <w:autoSpaceDE/>
              <w:autoSpaceDN/>
              <w:bidi w:val="0"/>
              <w:adjustRightInd w:val="0"/>
              <w:snapToGrid w:val="0"/>
              <w:spacing w:before="68" w:line="360" w:lineRule="auto"/>
              <w:textAlignment w:val="auto"/>
              <w:rPr>
                <w:rFonts w:hint="eastAsia" w:ascii="宋体" w:hAnsi="宋体" w:eastAsia="宋体" w:cs="宋体"/>
              </w:rPr>
            </w:pPr>
            <w:r>
              <w:rPr>
                <w:rFonts w:hint="eastAsia" w:ascii="宋体" w:hAnsi="宋体" w:eastAsia="宋体" w:cs="宋体"/>
                <w:spacing w:val="-4"/>
              </w:rPr>
              <w:t>总务处</w:t>
            </w:r>
          </w:p>
          <w:p w14:paraId="45DEA7C8">
            <w:pPr>
              <w:pStyle w:val="12"/>
              <w:keepNext w:val="0"/>
              <w:keepLines w:val="0"/>
              <w:pageBreakBefore w:val="0"/>
              <w:kinsoku/>
              <w:wordWrap/>
              <w:overflowPunct/>
              <w:topLinePunct w:val="0"/>
              <w:autoSpaceDE/>
              <w:autoSpaceDN/>
              <w:bidi w:val="0"/>
              <w:adjustRightInd w:val="0"/>
              <w:snapToGrid w:val="0"/>
              <w:spacing w:before="61" w:line="360" w:lineRule="auto"/>
              <w:ind w:right="102" w:rightChars="0"/>
              <w:textAlignment w:val="auto"/>
              <w:rPr>
                <w:rFonts w:hint="eastAsia" w:ascii="宋体" w:hAnsi="宋体" w:eastAsia="宋体" w:cs="宋体"/>
                <w:vertAlign w:val="baseline"/>
              </w:rPr>
            </w:pPr>
            <w:r>
              <w:rPr>
                <w:rFonts w:hint="eastAsia" w:ascii="宋体" w:hAnsi="宋体" w:eastAsia="宋体" w:cs="宋体"/>
                <w:spacing w:val="-6"/>
              </w:rPr>
              <w:t>负责人</w:t>
            </w:r>
            <w:r>
              <w:rPr>
                <w:rFonts w:hint="eastAsia" w:ascii="宋体" w:hAnsi="宋体" w:eastAsia="宋体" w:cs="宋体"/>
              </w:rPr>
              <w:t xml:space="preserve"> </w:t>
            </w:r>
            <w:r>
              <w:rPr>
                <w:rFonts w:hint="eastAsia" w:ascii="宋体" w:hAnsi="宋体" w:eastAsia="宋体" w:cs="宋体"/>
                <w:spacing w:val="-3"/>
              </w:rPr>
              <w:t>填写</w:t>
            </w:r>
          </w:p>
        </w:tc>
        <w:tc>
          <w:tcPr>
            <w:tcW w:w="791" w:type="dxa"/>
            <w:noWrap w:val="0"/>
            <w:vAlign w:val="top"/>
          </w:tcPr>
          <w:p w14:paraId="2767BF15">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vertAlign w:val="baseline"/>
              </w:rPr>
            </w:pPr>
          </w:p>
        </w:tc>
      </w:tr>
      <w:tr w14:paraId="0286D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95" w:type="dxa"/>
            <w:noWrap w:val="0"/>
            <w:vAlign w:val="center"/>
          </w:tcPr>
          <w:p w14:paraId="4A67798C">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5</w:t>
            </w:r>
          </w:p>
        </w:tc>
        <w:tc>
          <w:tcPr>
            <w:tcW w:w="1261" w:type="dxa"/>
            <w:noWrap w:val="0"/>
            <w:vAlign w:val="top"/>
          </w:tcPr>
          <w:p w14:paraId="35EAA72A">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45B3FC7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1CF1928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75BF154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617981EF">
            <w:pPr>
              <w:pStyle w:val="12"/>
              <w:keepNext w:val="0"/>
              <w:keepLines w:val="0"/>
              <w:pageBreakBefore w:val="0"/>
              <w:kinsoku/>
              <w:wordWrap/>
              <w:overflowPunct/>
              <w:topLinePunct w:val="0"/>
              <w:autoSpaceDE/>
              <w:autoSpaceDN/>
              <w:bidi w:val="0"/>
              <w:adjustRightInd w:val="0"/>
              <w:snapToGrid w:val="0"/>
              <w:spacing w:before="68" w:line="360" w:lineRule="auto"/>
              <w:ind w:left="154"/>
              <w:textAlignment w:val="auto"/>
              <w:rPr>
                <w:rFonts w:hint="eastAsia" w:ascii="宋体" w:hAnsi="宋体" w:eastAsia="宋体" w:cs="宋体"/>
              </w:rPr>
            </w:pPr>
            <w:r>
              <w:rPr>
                <w:rFonts w:hint="eastAsia" w:ascii="宋体" w:hAnsi="宋体" w:eastAsia="宋体" w:cs="宋体"/>
                <w:spacing w:val="-3"/>
              </w:rPr>
              <w:t>学生公寓</w:t>
            </w:r>
          </w:p>
          <w:p w14:paraId="546EA23E">
            <w:pPr>
              <w:pStyle w:val="12"/>
              <w:keepNext w:val="0"/>
              <w:keepLines w:val="0"/>
              <w:pageBreakBefore w:val="0"/>
              <w:kinsoku/>
              <w:wordWrap/>
              <w:overflowPunct/>
              <w:topLinePunct w:val="0"/>
              <w:autoSpaceDE/>
              <w:autoSpaceDN/>
              <w:bidi w:val="0"/>
              <w:adjustRightInd w:val="0"/>
              <w:snapToGrid w:val="0"/>
              <w:spacing w:before="61" w:line="360" w:lineRule="auto"/>
              <w:ind w:left="152" w:leftChars="0"/>
              <w:textAlignment w:val="auto"/>
              <w:rPr>
                <w:rFonts w:hint="eastAsia" w:ascii="宋体" w:hAnsi="宋体" w:eastAsia="宋体" w:cs="宋体"/>
                <w:vertAlign w:val="baseline"/>
              </w:rPr>
            </w:pPr>
            <w:r>
              <w:rPr>
                <w:rFonts w:hint="eastAsia" w:ascii="宋体" w:hAnsi="宋体" w:eastAsia="宋体" w:cs="宋体"/>
                <w:spacing w:val="-2"/>
              </w:rPr>
              <w:t>宿舍服务</w:t>
            </w:r>
          </w:p>
        </w:tc>
        <w:tc>
          <w:tcPr>
            <w:tcW w:w="2372" w:type="dxa"/>
            <w:noWrap w:val="0"/>
            <w:vAlign w:val="top"/>
          </w:tcPr>
          <w:p w14:paraId="50D84CE7">
            <w:pPr>
              <w:pStyle w:val="12"/>
              <w:keepNext w:val="0"/>
              <w:keepLines w:val="0"/>
              <w:pageBreakBefore w:val="0"/>
              <w:kinsoku/>
              <w:wordWrap/>
              <w:overflowPunct/>
              <w:topLinePunct w:val="0"/>
              <w:autoSpaceDE/>
              <w:autoSpaceDN/>
              <w:bidi w:val="0"/>
              <w:adjustRightInd w:val="0"/>
              <w:snapToGrid w:val="0"/>
              <w:spacing w:before="68" w:line="360" w:lineRule="auto"/>
              <w:ind w:right="90"/>
              <w:textAlignment w:val="auto"/>
              <w:rPr>
                <w:rFonts w:hint="eastAsia" w:ascii="宋体" w:hAnsi="宋体" w:eastAsia="宋体" w:cs="宋体"/>
              </w:rPr>
            </w:pPr>
            <w:r>
              <w:rPr>
                <w:rFonts w:hint="eastAsia" w:ascii="宋体" w:hAnsi="宋体" w:eastAsia="宋体" w:cs="宋体"/>
                <w:spacing w:val="-7"/>
              </w:rPr>
              <w:t>1、具体服务内容的考核：</w:t>
            </w:r>
            <w:r>
              <w:rPr>
                <w:rFonts w:hint="eastAsia" w:ascii="宋体" w:hAnsi="宋体" w:eastAsia="宋体" w:cs="宋体"/>
                <w:spacing w:val="10"/>
              </w:rPr>
              <w:t xml:space="preserve"> </w:t>
            </w:r>
            <w:r>
              <w:rPr>
                <w:rFonts w:hint="eastAsia" w:ascii="宋体" w:hAnsi="宋体" w:eastAsia="宋体" w:cs="宋体"/>
                <w:spacing w:val="-7"/>
                <w:lang w:val="en-US" w:eastAsia="zh-CN"/>
              </w:rPr>
              <w:t>对比第三章采购需求“六、服务内容 3.负责宿舍学生教育与管理工作。”共5项采购需求。</w:t>
            </w:r>
          </w:p>
          <w:p w14:paraId="0A1EAB93">
            <w:pPr>
              <w:pStyle w:val="12"/>
              <w:keepNext w:val="0"/>
              <w:keepLines w:val="0"/>
              <w:pageBreakBefore w:val="0"/>
              <w:kinsoku/>
              <w:wordWrap/>
              <w:overflowPunct/>
              <w:topLinePunct w:val="0"/>
              <w:autoSpaceDE/>
              <w:autoSpaceDN/>
              <w:bidi w:val="0"/>
              <w:adjustRightInd w:val="0"/>
              <w:snapToGrid w:val="0"/>
              <w:spacing w:line="360" w:lineRule="auto"/>
              <w:ind w:right="29"/>
              <w:textAlignment w:val="auto"/>
              <w:rPr>
                <w:rFonts w:hint="eastAsia" w:ascii="宋体" w:hAnsi="宋体" w:eastAsia="宋体" w:cs="宋体"/>
              </w:rPr>
            </w:pPr>
            <w:r>
              <w:rPr>
                <w:rFonts w:hint="eastAsia" w:ascii="宋体" w:hAnsi="宋体" w:eastAsia="宋体" w:cs="宋体"/>
                <w:spacing w:val="-12"/>
              </w:rPr>
              <w:t>（五）、学生公寓宿舍服</w:t>
            </w:r>
            <w:r>
              <w:rPr>
                <w:rFonts w:hint="eastAsia" w:ascii="宋体" w:hAnsi="宋体" w:eastAsia="宋体" w:cs="宋体"/>
                <w:spacing w:val="1"/>
              </w:rPr>
              <w:t xml:space="preserve">   </w:t>
            </w:r>
            <w:r>
              <w:rPr>
                <w:rFonts w:hint="eastAsia" w:ascii="宋体" w:hAnsi="宋体" w:eastAsia="宋体" w:cs="宋体"/>
                <w:spacing w:val="-22"/>
              </w:rPr>
              <w:t>务</w:t>
            </w:r>
            <w:r>
              <w:rPr>
                <w:rFonts w:hint="eastAsia" w:ascii="宋体" w:hAnsi="宋体" w:eastAsia="宋体" w:cs="宋体"/>
                <w:spacing w:val="27"/>
              </w:rPr>
              <w:t xml:space="preserve"> </w:t>
            </w:r>
            <w:r>
              <w:rPr>
                <w:rFonts w:hint="eastAsia" w:ascii="宋体" w:hAnsi="宋体" w:eastAsia="宋体" w:cs="宋体"/>
                <w:spacing w:val="-22"/>
              </w:rPr>
              <w:t>”（共</w:t>
            </w:r>
            <w:r>
              <w:rPr>
                <w:rFonts w:hint="eastAsia" w:ascii="宋体" w:hAnsi="宋体" w:eastAsia="宋体" w:cs="宋体"/>
                <w:spacing w:val="-34"/>
                <w:lang w:val="en-US" w:eastAsia="zh-CN"/>
              </w:rPr>
              <w:t>5</w:t>
            </w:r>
            <w:r>
              <w:rPr>
                <w:rFonts w:hint="eastAsia" w:ascii="宋体" w:hAnsi="宋体" w:eastAsia="宋体" w:cs="宋体"/>
                <w:spacing w:val="-22"/>
              </w:rPr>
              <w:t>条）进行考核。</w:t>
            </w:r>
          </w:p>
          <w:p w14:paraId="2488D734">
            <w:pPr>
              <w:pStyle w:val="12"/>
              <w:keepNext w:val="0"/>
              <w:keepLines w:val="0"/>
              <w:pageBreakBefore w:val="0"/>
              <w:kinsoku/>
              <w:wordWrap/>
              <w:overflowPunct/>
              <w:topLinePunct w:val="0"/>
              <w:autoSpaceDE/>
              <w:autoSpaceDN/>
              <w:bidi w:val="0"/>
              <w:adjustRightInd w:val="0"/>
              <w:snapToGrid w:val="0"/>
              <w:spacing w:line="360" w:lineRule="auto"/>
              <w:ind w:right="113" w:rightChars="0"/>
              <w:jc w:val="both"/>
              <w:textAlignment w:val="auto"/>
              <w:rPr>
                <w:rFonts w:hint="eastAsia" w:ascii="宋体" w:hAnsi="宋体" w:eastAsia="宋体" w:cs="宋体"/>
                <w:vertAlign w:val="baseline"/>
              </w:rPr>
            </w:pPr>
            <w:r>
              <w:rPr>
                <w:rFonts w:hint="eastAsia" w:ascii="宋体" w:hAnsi="宋体" w:eastAsia="宋体" w:cs="宋体"/>
                <w:spacing w:val="-7"/>
              </w:rPr>
              <w:t>2、考核方式：如不满足或</w:t>
            </w:r>
            <w:r>
              <w:rPr>
                <w:rFonts w:hint="eastAsia" w:ascii="宋体" w:hAnsi="宋体" w:eastAsia="宋体" w:cs="宋体"/>
              </w:rPr>
              <w:t xml:space="preserve"> </w:t>
            </w:r>
            <w:r>
              <w:rPr>
                <w:rFonts w:hint="eastAsia" w:ascii="宋体" w:hAnsi="宋体" w:eastAsia="宋体" w:cs="宋体"/>
                <w:spacing w:val="-2"/>
              </w:rPr>
              <w:t>质量服务不达标一条，扣</w:t>
            </w:r>
            <w:r>
              <w:rPr>
                <w:rFonts w:hint="eastAsia" w:ascii="宋体" w:hAnsi="宋体" w:eastAsia="宋体" w:cs="宋体"/>
                <w:spacing w:val="4"/>
              </w:rPr>
              <w:t xml:space="preserve"> </w:t>
            </w:r>
            <w:r>
              <w:rPr>
                <w:rFonts w:hint="eastAsia" w:ascii="宋体" w:hAnsi="宋体" w:eastAsia="宋体" w:cs="宋体"/>
                <w:spacing w:val="-5"/>
                <w:lang w:val="en-US" w:eastAsia="zh-CN"/>
              </w:rPr>
              <w:t>5</w:t>
            </w:r>
            <w:r>
              <w:rPr>
                <w:rFonts w:hint="eastAsia" w:ascii="宋体" w:hAnsi="宋体" w:eastAsia="宋体" w:cs="宋体"/>
                <w:spacing w:val="-5"/>
              </w:rPr>
              <w:t>分，扣完为止。</w:t>
            </w:r>
          </w:p>
        </w:tc>
        <w:tc>
          <w:tcPr>
            <w:tcW w:w="791" w:type="dxa"/>
            <w:noWrap w:val="0"/>
            <w:vAlign w:val="center"/>
          </w:tcPr>
          <w:p w14:paraId="58AD96C5">
            <w:pPr>
              <w:pStyle w:val="12"/>
              <w:keepNext w:val="0"/>
              <w:keepLines w:val="0"/>
              <w:pageBreakBefore w:val="0"/>
              <w:kinsoku/>
              <w:wordWrap/>
              <w:overflowPunct/>
              <w:topLinePunct w:val="0"/>
              <w:autoSpaceDE/>
              <w:autoSpaceDN/>
              <w:bidi w:val="0"/>
              <w:adjustRightInd w:val="0"/>
              <w:snapToGrid w:val="0"/>
              <w:spacing w:before="68"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spacing w:val="-3"/>
                <w:lang w:val="en-US" w:eastAsia="zh-CN"/>
              </w:rPr>
              <w:t>25</w:t>
            </w:r>
          </w:p>
        </w:tc>
        <w:tc>
          <w:tcPr>
            <w:tcW w:w="764" w:type="dxa"/>
            <w:noWrap w:val="0"/>
            <w:vAlign w:val="top"/>
          </w:tcPr>
          <w:p w14:paraId="0BB783BA">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vertAlign w:val="baseline"/>
              </w:rPr>
            </w:pPr>
          </w:p>
        </w:tc>
        <w:tc>
          <w:tcPr>
            <w:tcW w:w="1077" w:type="dxa"/>
            <w:noWrap w:val="0"/>
            <w:vAlign w:val="top"/>
          </w:tcPr>
          <w:p w14:paraId="23DA7DF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16436B9A">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283542F7">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2FE039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07C245E1">
            <w:pPr>
              <w:pStyle w:val="12"/>
              <w:keepNext w:val="0"/>
              <w:keepLines w:val="0"/>
              <w:pageBreakBefore w:val="0"/>
              <w:kinsoku/>
              <w:wordWrap/>
              <w:overflowPunct/>
              <w:topLinePunct w:val="0"/>
              <w:autoSpaceDE/>
              <w:autoSpaceDN/>
              <w:bidi w:val="0"/>
              <w:adjustRightInd w:val="0"/>
              <w:snapToGrid w:val="0"/>
              <w:spacing w:before="68" w:line="360" w:lineRule="auto"/>
              <w:ind w:right="185" w:rightChars="0"/>
              <w:textAlignment w:val="auto"/>
              <w:rPr>
                <w:rFonts w:hint="eastAsia" w:ascii="宋体" w:hAnsi="宋体" w:eastAsia="宋体" w:cs="宋体"/>
                <w:vertAlign w:val="baseline"/>
              </w:rPr>
            </w:pPr>
            <w:r>
              <w:rPr>
                <w:rFonts w:hint="eastAsia" w:ascii="宋体" w:hAnsi="宋体" w:eastAsia="宋体" w:cs="宋体"/>
                <w:spacing w:val="-4"/>
              </w:rPr>
              <w:t>德育处</w:t>
            </w:r>
            <w:r>
              <w:rPr>
                <w:rFonts w:hint="eastAsia" w:ascii="宋体" w:hAnsi="宋体" w:eastAsia="宋体" w:cs="宋体"/>
                <w:spacing w:val="1"/>
              </w:rPr>
              <w:t xml:space="preserve"> </w:t>
            </w:r>
            <w:r>
              <w:rPr>
                <w:rFonts w:hint="eastAsia" w:ascii="宋体" w:hAnsi="宋体" w:eastAsia="宋体" w:cs="宋体"/>
                <w:spacing w:val="-3"/>
              </w:rPr>
              <w:t>填写</w:t>
            </w:r>
          </w:p>
        </w:tc>
        <w:tc>
          <w:tcPr>
            <w:tcW w:w="1146" w:type="dxa"/>
            <w:noWrap w:val="0"/>
            <w:vAlign w:val="top"/>
          </w:tcPr>
          <w:p w14:paraId="011DF556">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7FD6DDE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76D1DE1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1A2F8A0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4A7748E0">
            <w:pPr>
              <w:pStyle w:val="12"/>
              <w:keepNext w:val="0"/>
              <w:keepLines w:val="0"/>
              <w:pageBreakBefore w:val="0"/>
              <w:kinsoku/>
              <w:wordWrap/>
              <w:overflowPunct/>
              <w:topLinePunct w:val="0"/>
              <w:autoSpaceDE/>
              <w:autoSpaceDN/>
              <w:bidi w:val="0"/>
              <w:adjustRightInd w:val="0"/>
              <w:snapToGrid w:val="0"/>
              <w:spacing w:before="68" w:line="360" w:lineRule="auto"/>
              <w:ind w:left="263" w:leftChars="0" w:right="146" w:rightChars="0" w:hanging="105" w:firstLineChars="0"/>
              <w:textAlignment w:val="auto"/>
              <w:rPr>
                <w:rFonts w:hint="eastAsia" w:ascii="宋体" w:hAnsi="宋体" w:eastAsia="宋体" w:cs="宋体"/>
                <w:vertAlign w:val="baseline"/>
              </w:rPr>
            </w:pPr>
            <w:r>
              <w:rPr>
                <w:rFonts w:hint="eastAsia" w:ascii="宋体" w:hAnsi="宋体" w:eastAsia="宋体" w:cs="宋体"/>
                <w:spacing w:val="-4"/>
              </w:rPr>
              <w:t>德育处</w:t>
            </w:r>
            <w:r>
              <w:rPr>
                <w:rFonts w:hint="eastAsia" w:ascii="宋体" w:hAnsi="宋体" w:eastAsia="宋体" w:cs="宋体"/>
                <w:spacing w:val="1"/>
              </w:rPr>
              <w:t xml:space="preserve"> </w:t>
            </w:r>
            <w:r>
              <w:rPr>
                <w:rFonts w:hint="eastAsia" w:ascii="宋体" w:hAnsi="宋体" w:eastAsia="宋体" w:cs="宋体"/>
                <w:spacing w:val="-3"/>
              </w:rPr>
              <w:t>填写</w:t>
            </w:r>
          </w:p>
        </w:tc>
        <w:tc>
          <w:tcPr>
            <w:tcW w:w="954" w:type="dxa"/>
            <w:noWrap w:val="0"/>
            <w:vAlign w:val="top"/>
          </w:tcPr>
          <w:p w14:paraId="36E7E925">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9F360AB">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5B5695E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637D61AF">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18D69AA0">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10FD6975">
            <w:pPr>
              <w:pStyle w:val="12"/>
              <w:keepNext w:val="0"/>
              <w:keepLines w:val="0"/>
              <w:pageBreakBefore w:val="0"/>
              <w:kinsoku/>
              <w:wordWrap/>
              <w:overflowPunct/>
              <w:topLinePunct w:val="0"/>
              <w:autoSpaceDE/>
              <w:autoSpaceDN/>
              <w:bidi w:val="0"/>
              <w:adjustRightInd w:val="0"/>
              <w:snapToGrid w:val="0"/>
              <w:spacing w:before="68" w:line="360" w:lineRule="auto"/>
              <w:ind w:left="114" w:leftChars="0"/>
              <w:textAlignment w:val="auto"/>
              <w:rPr>
                <w:rFonts w:hint="eastAsia" w:ascii="宋体" w:hAnsi="宋体" w:eastAsia="宋体" w:cs="宋体"/>
                <w:vertAlign w:val="baseline"/>
              </w:rPr>
            </w:pPr>
            <w:r>
              <w:rPr>
                <w:rFonts w:hint="eastAsia" w:ascii="宋体" w:hAnsi="宋体" w:eastAsia="宋体" w:cs="宋体"/>
                <w:spacing w:val="-2"/>
              </w:rPr>
              <w:t>德育处填写</w:t>
            </w:r>
          </w:p>
        </w:tc>
        <w:tc>
          <w:tcPr>
            <w:tcW w:w="1037" w:type="dxa"/>
            <w:noWrap w:val="0"/>
            <w:vAlign w:val="top"/>
          </w:tcPr>
          <w:p w14:paraId="19D2A9F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09AA9A9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3E67673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rPr>
            </w:pPr>
          </w:p>
          <w:p w14:paraId="207499A4">
            <w:pPr>
              <w:pStyle w:val="12"/>
              <w:keepNext w:val="0"/>
              <w:keepLines w:val="0"/>
              <w:pageBreakBefore w:val="0"/>
              <w:kinsoku/>
              <w:wordWrap/>
              <w:overflowPunct/>
              <w:topLinePunct w:val="0"/>
              <w:autoSpaceDE/>
              <w:autoSpaceDN/>
              <w:bidi w:val="0"/>
              <w:adjustRightInd w:val="0"/>
              <w:snapToGrid w:val="0"/>
              <w:spacing w:before="68" w:line="360" w:lineRule="auto"/>
              <w:ind w:left="118"/>
              <w:textAlignment w:val="auto"/>
              <w:rPr>
                <w:rFonts w:hint="eastAsia" w:ascii="宋体" w:hAnsi="宋体" w:eastAsia="宋体" w:cs="宋体"/>
              </w:rPr>
            </w:pPr>
            <w:r>
              <w:rPr>
                <w:rFonts w:hint="eastAsia" w:ascii="宋体" w:hAnsi="宋体" w:eastAsia="宋体" w:cs="宋体"/>
                <w:spacing w:val="-3"/>
              </w:rPr>
              <w:t>德育处</w:t>
            </w:r>
          </w:p>
          <w:p w14:paraId="70EE09C5">
            <w:pPr>
              <w:pStyle w:val="12"/>
              <w:keepNext w:val="0"/>
              <w:keepLines w:val="0"/>
              <w:pageBreakBefore w:val="0"/>
              <w:kinsoku/>
              <w:wordWrap/>
              <w:overflowPunct/>
              <w:topLinePunct w:val="0"/>
              <w:autoSpaceDE/>
              <w:autoSpaceDN/>
              <w:bidi w:val="0"/>
              <w:adjustRightInd w:val="0"/>
              <w:snapToGrid w:val="0"/>
              <w:spacing w:before="61" w:line="360" w:lineRule="auto"/>
              <w:ind w:left="223" w:leftChars="0" w:right="102" w:rightChars="0" w:hanging="98" w:firstLineChars="0"/>
              <w:textAlignment w:val="auto"/>
              <w:rPr>
                <w:rFonts w:hint="eastAsia" w:ascii="宋体" w:hAnsi="宋体" w:eastAsia="宋体" w:cs="宋体"/>
                <w:vertAlign w:val="baseline"/>
              </w:rPr>
            </w:pPr>
            <w:r>
              <w:rPr>
                <w:rFonts w:hint="eastAsia" w:ascii="宋体" w:hAnsi="宋体" w:eastAsia="宋体" w:cs="宋体"/>
                <w:spacing w:val="-6"/>
              </w:rPr>
              <w:t>负责人</w:t>
            </w:r>
            <w:r>
              <w:rPr>
                <w:rFonts w:hint="eastAsia" w:ascii="宋体" w:hAnsi="宋体" w:eastAsia="宋体" w:cs="宋体"/>
              </w:rPr>
              <w:t xml:space="preserve"> </w:t>
            </w:r>
            <w:r>
              <w:rPr>
                <w:rFonts w:hint="eastAsia" w:ascii="宋体" w:hAnsi="宋体" w:eastAsia="宋体" w:cs="宋体"/>
                <w:spacing w:val="-3"/>
              </w:rPr>
              <w:t>填写</w:t>
            </w:r>
          </w:p>
        </w:tc>
        <w:tc>
          <w:tcPr>
            <w:tcW w:w="791" w:type="dxa"/>
            <w:noWrap w:val="0"/>
            <w:vAlign w:val="top"/>
          </w:tcPr>
          <w:p w14:paraId="78E69D0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vertAlign w:val="baseline"/>
              </w:rPr>
            </w:pPr>
          </w:p>
        </w:tc>
      </w:tr>
      <w:tr w14:paraId="15121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95" w:type="dxa"/>
            <w:noWrap w:val="0"/>
            <w:vAlign w:val="center"/>
          </w:tcPr>
          <w:p w14:paraId="746D2645">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6</w:t>
            </w:r>
          </w:p>
        </w:tc>
        <w:tc>
          <w:tcPr>
            <w:tcW w:w="1261" w:type="dxa"/>
            <w:noWrap w:val="0"/>
            <w:vAlign w:val="center"/>
          </w:tcPr>
          <w:p w14:paraId="1D592F51">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spacing w:val="4"/>
                <w:sz w:val="20"/>
                <w:szCs w:val="20"/>
              </w:rPr>
              <w:t>节能减排管理</w:t>
            </w:r>
            <w:r>
              <w:rPr>
                <w:rFonts w:hint="eastAsia" w:ascii="宋体" w:hAnsi="宋体" w:eastAsia="宋体" w:cs="宋体"/>
                <w:spacing w:val="4"/>
                <w:sz w:val="20"/>
                <w:szCs w:val="20"/>
                <w:lang w:val="en-US" w:eastAsia="zh-CN"/>
              </w:rPr>
              <w:t>服务</w:t>
            </w:r>
          </w:p>
        </w:tc>
        <w:tc>
          <w:tcPr>
            <w:tcW w:w="2372" w:type="dxa"/>
            <w:noWrap w:val="0"/>
            <w:vAlign w:val="top"/>
          </w:tcPr>
          <w:p w14:paraId="73D53419">
            <w:pPr>
              <w:pStyle w:val="12"/>
              <w:keepNext w:val="0"/>
              <w:keepLines w:val="0"/>
              <w:pageBreakBefore w:val="0"/>
              <w:numPr>
                <w:ilvl w:val="0"/>
                <w:numId w:val="5"/>
              </w:numPr>
              <w:kinsoku/>
              <w:wordWrap/>
              <w:overflowPunct/>
              <w:topLinePunct w:val="0"/>
              <w:autoSpaceDE/>
              <w:autoSpaceDN/>
              <w:bidi w:val="0"/>
              <w:adjustRightInd w:val="0"/>
              <w:snapToGrid w:val="0"/>
              <w:spacing w:before="68" w:line="360" w:lineRule="auto"/>
              <w:ind w:right="90"/>
              <w:textAlignment w:val="auto"/>
              <w:rPr>
                <w:rFonts w:hint="eastAsia" w:ascii="宋体" w:hAnsi="宋体" w:eastAsia="宋体" w:cs="宋体"/>
                <w:spacing w:val="-7"/>
                <w:lang w:val="en-US" w:eastAsia="zh-CN"/>
              </w:rPr>
            </w:pPr>
            <w:r>
              <w:rPr>
                <w:rFonts w:hint="eastAsia" w:ascii="宋体" w:hAnsi="宋体" w:eastAsia="宋体" w:cs="宋体"/>
                <w:spacing w:val="-7"/>
                <w:lang w:val="en-US" w:eastAsia="zh-CN"/>
              </w:rPr>
              <w:t>具体服务内容的考核：对比第三章采购需求“六、服务内容 6.节能减排管理工作方案”共3项采购需求 。</w:t>
            </w:r>
          </w:p>
          <w:p w14:paraId="57ED51E8">
            <w:pPr>
              <w:pStyle w:val="12"/>
              <w:keepNext w:val="0"/>
              <w:keepLines w:val="0"/>
              <w:pageBreakBefore w:val="0"/>
              <w:kinsoku/>
              <w:wordWrap/>
              <w:overflowPunct/>
              <w:topLinePunct w:val="0"/>
              <w:autoSpaceDE/>
              <w:autoSpaceDN/>
              <w:bidi w:val="0"/>
              <w:adjustRightInd w:val="0"/>
              <w:snapToGrid w:val="0"/>
              <w:spacing w:line="360" w:lineRule="auto"/>
              <w:ind w:right="29"/>
              <w:textAlignment w:val="auto"/>
              <w:rPr>
                <w:rFonts w:hint="eastAsia" w:ascii="宋体" w:hAnsi="宋体" w:eastAsia="宋体" w:cs="宋体"/>
              </w:rPr>
            </w:pPr>
            <w:r>
              <w:rPr>
                <w:rFonts w:hint="eastAsia" w:ascii="宋体" w:hAnsi="宋体" w:eastAsia="宋体" w:cs="宋体"/>
                <w:spacing w:val="-12"/>
              </w:rPr>
              <w:t>（</w:t>
            </w:r>
            <w:r>
              <w:rPr>
                <w:rFonts w:hint="eastAsia" w:ascii="宋体" w:hAnsi="宋体" w:eastAsia="宋体" w:cs="宋体"/>
                <w:spacing w:val="-12"/>
                <w:lang w:val="en-US" w:eastAsia="zh-CN"/>
              </w:rPr>
              <w:t>六</w:t>
            </w:r>
            <w:r>
              <w:rPr>
                <w:rFonts w:hint="eastAsia" w:ascii="宋体" w:hAnsi="宋体" w:eastAsia="宋体" w:cs="宋体"/>
                <w:spacing w:val="-12"/>
              </w:rPr>
              <w:t>）、</w:t>
            </w:r>
            <w:r>
              <w:rPr>
                <w:rFonts w:hint="eastAsia" w:ascii="宋体" w:hAnsi="宋体" w:eastAsia="宋体" w:cs="宋体"/>
                <w:spacing w:val="4"/>
                <w:sz w:val="20"/>
                <w:szCs w:val="20"/>
              </w:rPr>
              <w:t>节能减排管理</w:t>
            </w:r>
            <w:r>
              <w:rPr>
                <w:rFonts w:hint="eastAsia" w:ascii="宋体" w:hAnsi="宋体" w:eastAsia="宋体" w:cs="宋体"/>
                <w:spacing w:val="4"/>
                <w:sz w:val="20"/>
                <w:szCs w:val="20"/>
                <w:lang w:val="en-US" w:eastAsia="zh-CN"/>
              </w:rPr>
              <w:t>服务</w:t>
            </w:r>
            <w:r>
              <w:rPr>
                <w:rFonts w:hint="eastAsia" w:ascii="宋体" w:hAnsi="宋体" w:eastAsia="宋体" w:cs="宋体"/>
                <w:spacing w:val="-22"/>
              </w:rPr>
              <w:t>（共</w:t>
            </w:r>
            <w:r>
              <w:rPr>
                <w:rFonts w:hint="eastAsia" w:ascii="宋体" w:hAnsi="宋体" w:eastAsia="宋体" w:cs="宋体"/>
                <w:spacing w:val="-34"/>
                <w:lang w:val="en-US" w:eastAsia="zh-CN"/>
              </w:rPr>
              <w:t>3</w:t>
            </w:r>
            <w:r>
              <w:rPr>
                <w:rFonts w:hint="eastAsia" w:ascii="宋体" w:hAnsi="宋体" w:eastAsia="宋体" w:cs="宋体"/>
                <w:spacing w:val="-22"/>
              </w:rPr>
              <w:t>条）进行考核。</w:t>
            </w:r>
          </w:p>
          <w:p w14:paraId="0E67F284">
            <w:pPr>
              <w:pStyle w:val="12"/>
              <w:keepNext w:val="0"/>
              <w:keepLines w:val="0"/>
              <w:pageBreakBefore w:val="0"/>
              <w:numPr>
                <w:ilvl w:val="0"/>
                <w:numId w:val="0"/>
              </w:numPr>
              <w:kinsoku/>
              <w:wordWrap/>
              <w:overflowPunct/>
              <w:topLinePunct w:val="0"/>
              <w:autoSpaceDE/>
              <w:autoSpaceDN/>
              <w:bidi w:val="0"/>
              <w:adjustRightInd w:val="0"/>
              <w:snapToGrid w:val="0"/>
              <w:spacing w:before="68" w:line="360" w:lineRule="auto"/>
              <w:ind w:right="90" w:rightChars="0"/>
              <w:textAlignment w:val="auto"/>
              <w:rPr>
                <w:rFonts w:hint="eastAsia" w:ascii="宋体" w:hAnsi="宋体" w:eastAsia="宋体" w:cs="宋体"/>
                <w:spacing w:val="-7"/>
                <w:lang w:val="en-US" w:eastAsia="zh-CN"/>
              </w:rPr>
            </w:pPr>
            <w:r>
              <w:rPr>
                <w:rFonts w:hint="eastAsia" w:ascii="宋体" w:hAnsi="宋体" w:eastAsia="宋体" w:cs="宋体"/>
                <w:spacing w:val="-7"/>
              </w:rPr>
              <w:t>2、考核方式：如不满足或</w:t>
            </w:r>
            <w:r>
              <w:rPr>
                <w:rFonts w:hint="eastAsia" w:ascii="宋体" w:hAnsi="宋体" w:eastAsia="宋体" w:cs="宋体"/>
              </w:rPr>
              <w:t xml:space="preserve"> </w:t>
            </w:r>
            <w:r>
              <w:rPr>
                <w:rFonts w:hint="eastAsia" w:ascii="宋体" w:hAnsi="宋体" w:eastAsia="宋体" w:cs="宋体"/>
                <w:spacing w:val="-2"/>
              </w:rPr>
              <w:t>质量服务不达标一条，扣</w:t>
            </w:r>
            <w:r>
              <w:rPr>
                <w:rFonts w:hint="eastAsia" w:ascii="宋体" w:hAnsi="宋体" w:eastAsia="宋体" w:cs="宋体"/>
                <w:spacing w:val="4"/>
              </w:rPr>
              <w:t xml:space="preserve"> </w:t>
            </w:r>
            <w:r>
              <w:rPr>
                <w:rFonts w:hint="eastAsia" w:ascii="宋体" w:hAnsi="宋体" w:eastAsia="宋体" w:cs="宋体"/>
                <w:spacing w:val="-5"/>
                <w:lang w:val="en-US" w:eastAsia="zh-CN"/>
              </w:rPr>
              <w:t>3</w:t>
            </w:r>
            <w:r>
              <w:rPr>
                <w:rFonts w:hint="eastAsia" w:ascii="宋体" w:hAnsi="宋体" w:eastAsia="宋体" w:cs="宋体"/>
                <w:spacing w:val="-5"/>
              </w:rPr>
              <w:t>分，扣完为止。</w:t>
            </w:r>
          </w:p>
        </w:tc>
        <w:tc>
          <w:tcPr>
            <w:tcW w:w="791" w:type="dxa"/>
            <w:noWrap w:val="0"/>
            <w:vAlign w:val="center"/>
          </w:tcPr>
          <w:p w14:paraId="117EE564">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9</w:t>
            </w:r>
          </w:p>
        </w:tc>
        <w:tc>
          <w:tcPr>
            <w:tcW w:w="764" w:type="dxa"/>
            <w:noWrap w:val="0"/>
            <w:vAlign w:val="top"/>
          </w:tcPr>
          <w:p w14:paraId="14510842">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vertAlign w:val="baseline"/>
              </w:rPr>
            </w:pPr>
          </w:p>
        </w:tc>
        <w:tc>
          <w:tcPr>
            <w:tcW w:w="1077" w:type="dxa"/>
            <w:noWrap w:val="0"/>
            <w:vAlign w:val="center"/>
          </w:tcPr>
          <w:p w14:paraId="3A21CCE3">
            <w:pPr>
              <w:pStyle w:val="12"/>
              <w:keepNext w:val="0"/>
              <w:keepLines w:val="0"/>
              <w:pageBreakBefore w:val="0"/>
              <w:kinsoku/>
              <w:wordWrap/>
              <w:overflowPunct/>
              <w:topLinePunct w:val="0"/>
              <w:autoSpaceDE/>
              <w:autoSpaceDN/>
              <w:bidi w:val="0"/>
              <w:adjustRightInd w:val="0"/>
              <w:snapToGrid w:val="0"/>
              <w:spacing w:before="68" w:line="360" w:lineRule="auto"/>
              <w:ind w:right="185" w:rightChars="0"/>
              <w:jc w:val="center"/>
              <w:textAlignment w:val="auto"/>
              <w:rPr>
                <w:rFonts w:hint="eastAsia" w:ascii="宋体" w:hAnsi="宋体" w:eastAsia="宋体" w:cs="宋体"/>
                <w:vertAlign w:val="baseline"/>
              </w:rPr>
            </w:pPr>
            <w:r>
              <w:rPr>
                <w:rFonts w:hint="eastAsia" w:ascii="宋体" w:hAnsi="宋体" w:eastAsia="宋体" w:cs="宋体"/>
                <w:spacing w:val="-5"/>
                <w:lang w:val="en-US" w:eastAsia="zh-CN"/>
              </w:rPr>
              <w:t>行政办</w:t>
            </w:r>
            <w:r>
              <w:rPr>
                <w:rFonts w:hint="eastAsia" w:ascii="宋体" w:hAnsi="宋体" w:eastAsia="宋体" w:cs="宋体"/>
              </w:rPr>
              <w:t xml:space="preserve"> </w:t>
            </w:r>
            <w:r>
              <w:rPr>
                <w:rFonts w:hint="eastAsia" w:ascii="宋体" w:hAnsi="宋体" w:eastAsia="宋体" w:cs="宋体"/>
                <w:spacing w:val="-3"/>
              </w:rPr>
              <w:t>填写</w:t>
            </w:r>
          </w:p>
        </w:tc>
        <w:tc>
          <w:tcPr>
            <w:tcW w:w="1146" w:type="dxa"/>
            <w:noWrap w:val="0"/>
            <w:vAlign w:val="center"/>
          </w:tcPr>
          <w:p w14:paraId="74AB1FBF">
            <w:pPr>
              <w:pStyle w:val="12"/>
              <w:keepNext w:val="0"/>
              <w:keepLines w:val="0"/>
              <w:pageBreakBefore w:val="0"/>
              <w:kinsoku/>
              <w:wordWrap/>
              <w:overflowPunct/>
              <w:topLinePunct w:val="0"/>
              <w:autoSpaceDE/>
              <w:autoSpaceDN/>
              <w:bidi w:val="0"/>
              <w:adjustRightInd w:val="0"/>
              <w:snapToGrid w:val="0"/>
              <w:spacing w:before="68" w:line="360" w:lineRule="auto"/>
              <w:ind w:right="146" w:rightChars="0"/>
              <w:jc w:val="center"/>
              <w:textAlignment w:val="auto"/>
              <w:rPr>
                <w:rFonts w:hint="eastAsia" w:ascii="宋体" w:hAnsi="宋体" w:eastAsia="宋体" w:cs="宋体"/>
                <w:vertAlign w:val="baseline"/>
              </w:rPr>
            </w:pPr>
            <w:r>
              <w:rPr>
                <w:rFonts w:hint="eastAsia" w:ascii="宋体" w:hAnsi="宋体" w:eastAsia="宋体" w:cs="宋体"/>
                <w:spacing w:val="-5"/>
                <w:lang w:val="en-US" w:eastAsia="zh-CN"/>
              </w:rPr>
              <w:t>行政办</w:t>
            </w:r>
            <w:r>
              <w:rPr>
                <w:rFonts w:hint="eastAsia" w:ascii="宋体" w:hAnsi="宋体" w:eastAsia="宋体" w:cs="宋体"/>
              </w:rPr>
              <w:t xml:space="preserve">  </w:t>
            </w:r>
            <w:r>
              <w:rPr>
                <w:rFonts w:hint="eastAsia" w:ascii="宋体" w:hAnsi="宋体" w:eastAsia="宋体" w:cs="宋体"/>
                <w:spacing w:val="-3"/>
              </w:rPr>
              <w:t>填写</w:t>
            </w:r>
          </w:p>
        </w:tc>
        <w:tc>
          <w:tcPr>
            <w:tcW w:w="954" w:type="dxa"/>
            <w:noWrap w:val="0"/>
            <w:vAlign w:val="center"/>
          </w:tcPr>
          <w:p w14:paraId="39AFFBE6">
            <w:pPr>
              <w:pStyle w:val="12"/>
              <w:keepNext w:val="0"/>
              <w:keepLines w:val="0"/>
              <w:pageBreakBefore w:val="0"/>
              <w:kinsoku/>
              <w:wordWrap/>
              <w:overflowPunct/>
              <w:topLinePunct w:val="0"/>
              <w:autoSpaceDE/>
              <w:autoSpaceDN/>
              <w:bidi w:val="0"/>
              <w:adjustRightInd w:val="0"/>
              <w:snapToGrid w:val="0"/>
              <w:spacing w:before="68" w:line="360" w:lineRule="auto"/>
              <w:jc w:val="center"/>
              <w:textAlignment w:val="auto"/>
              <w:rPr>
                <w:rFonts w:hint="eastAsia" w:ascii="宋体" w:hAnsi="宋体" w:eastAsia="宋体" w:cs="宋体"/>
                <w:vertAlign w:val="baseline"/>
              </w:rPr>
            </w:pPr>
            <w:r>
              <w:rPr>
                <w:rFonts w:hint="eastAsia" w:ascii="宋体" w:hAnsi="宋体" w:eastAsia="宋体" w:cs="宋体"/>
                <w:spacing w:val="-5"/>
                <w:lang w:val="en-US" w:eastAsia="zh-CN"/>
              </w:rPr>
              <w:t>行政办</w:t>
            </w:r>
            <w:r>
              <w:rPr>
                <w:rFonts w:hint="eastAsia" w:ascii="宋体" w:hAnsi="宋体" w:eastAsia="宋体" w:cs="宋体"/>
              </w:rPr>
              <w:t xml:space="preserve"> </w:t>
            </w:r>
            <w:r>
              <w:rPr>
                <w:rFonts w:hint="eastAsia" w:ascii="宋体" w:hAnsi="宋体" w:eastAsia="宋体" w:cs="宋体"/>
                <w:spacing w:val="-3"/>
              </w:rPr>
              <w:t>填写</w:t>
            </w:r>
          </w:p>
        </w:tc>
        <w:tc>
          <w:tcPr>
            <w:tcW w:w="1037" w:type="dxa"/>
            <w:noWrap w:val="0"/>
            <w:vAlign w:val="center"/>
          </w:tcPr>
          <w:p w14:paraId="70D1FB06">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rPr>
            </w:pPr>
          </w:p>
          <w:p w14:paraId="726A6B71">
            <w:pPr>
              <w:pStyle w:val="12"/>
              <w:keepNext w:val="0"/>
              <w:keepLines w:val="0"/>
              <w:pageBreakBefore w:val="0"/>
              <w:kinsoku/>
              <w:wordWrap/>
              <w:overflowPunct/>
              <w:topLinePunct w:val="0"/>
              <w:autoSpaceDE/>
              <w:autoSpaceDN/>
              <w:bidi w:val="0"/>
              <w:adjustRightInd w:val="0"/>
              <w:snapToGrid w:val="0"/>
              <w:spacing w:before="61" w:line="360" w:lineRule="auto"/>
              <w:ind w:right="102" w:rightChars="0"/>
              <w:jc w:val="center"/>
              <w:textAlignment w:val="auto"/>
              <w:rPr>
                <w:rFonts w:hint="eastAsia" w:ascii="宋体" w:hAnsi="宋体" w:eastAsia="宋体" w:cs="宋体"/>
                <w:vertAlign w:val="baseline"/>
              </w:rPr>
            </w:pPr>
            <w:r>
              <w:rPr>
                <w:rFonts w:hint="eastAsia" w:ascii="宋体" w:hAnsi="宋体" w:eastAsia="宋体" w:cs="宋体"/>
                <w:spacing w:val="-5"/>
                <w:lang w:val="en-US" w:eastAsia="zh-CN"/>
              </w:rPr>
              <w:t>行政办</w:t>
            </w:r>
            <w:r>
              <w:rPr>
                <w:rFonts w:hint="eastAsia" w:ascii="宋体" w:hAnsi="宋体" w:eastAsia="宋体" w:cs="宋体"/>
              </w:rPr>
              <w:t xml:space="preserve"> </w:t>
            </w:r>
            <w:r>
              <w:rPr>
                <w:rFonts w:hint="eastAsia" w:ascii="宋体" w:hAnsi="宋体" w:eastAsia="宋体" w:cs="宋体"/>
                <w:spacing w:val="-6"/>
              </w:rPr>
              <w:t>负责人</w:t>
            </w:r>
            <w:r>
              <w:rPr>
                <w:rFonts w:hint="eastAsia" w:ascii="宋体" w:hAnsi="宋体" w:eastAsia="宋体" w:cs="宋体"/>
              </w:rPr>
              <w:t xml:space="preserve"> </w:t>
            </w:r>
            <w:r>
              <w:rPr>
                <w:rFonts w:hint="eastAsia" w:ascii="宋体" w:hAnsi="宋体" w:eastAsia="宋体" w:cs="宋体"/>
                <w:spacing w:val="-3"/>
              </w:rPr>
              <w:t>填写</w:t>
            </w:r>
          </w:p>
        </w:tc>
        <w:tc>
          <w:tcPr>
            <w:tcW w:w="791" w:type="dxa"/>
            <w:noWrap w:val="0"/>
            <w:vAlign w:val="top"/>
          </w:tcPr>
          <w:p w14:paraId="572B274A">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vertAlign w:val="baseline"/>
              </w:rPr>
            </w:pPr>
          </w:p>
        </w:tc>
      </w:tr>
      <w:tr w14:paraId="57729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5883" w:type="dxa"/>
            <w:gridSpan w:val="5"/>
            <w:noWrap w:val="0"/>
            <w:vAlign w:val="center"/>
          </w:tcPr>
          <w:p w14:paraId="34396E17">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满分：100</w:t>
            </w:r>
          </w:p>
        </w:tc>
        <w:tc>
          <w:tcPr>
            <w:tcW w:w="5005" w:type="dxa"/>
            <w:gridSpan w:val="5"/>
            <w:noWrap w:val="0"/>
            <w:vAlign w:val="top"/>
          </w:tcPr>
          <w:p w14:paraId="5128BFDF">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
              </w:rPr>
            </w:pPr>
          </w:p>
          <w:p w14:paraId="73539CF5">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u w:val="single"/>
                <w:vertAlign w:val="baseline"/>
                <w:lang w:val="en-US" w:eastAsia="zh-CN"/>
              </w:rPr>
            </w:pPr>
            <w:r>
              <w:rPr>
                <w:rFonts w:hint="eastAsia" w:ascii="宋体" w:hAnsi="宋体" w:eastAsia="宋体" w:cs="宋体"/>
                <w:spacing w:val="-2"/>
              </w:rPr>
              <w:t>考核</w:t>
            </w:r>
            <w:r>
              <w:rPr>
                <w:rFonts w:hint="eastAsia" w:ascii="宋体" w:hAnsi="宋体" w:eastAsia="宋体" w:cs="宋体"/>
                <w:spacing w:val="-2"/>
                <w:lang w:val="en-US" w:eastAsia="zh-CN"/>
              </w:rPr>
              <w:t>总</w:t>
            </w:r>
            <w:r>
              <w:rPr>
                <w:rFonts w:hint="eastAsia" w:ascii="宋体" w:hAnsi="宋体" w:eastAsia="宋体" w:cs="宋体"/>
                <w:spacing w:val="-2"/>
              </w:rPr>
              <w:t>分：</w:t>
            </w:r>
            <w:r>
              <w:rPr>
                <w:rFonts w:hint="eastAsia" w:ascii="宋体" w:hAnsi="宋体" w:eastAsia="宋体" w:cs="宋体"/>
                <w:spacing w:val="-2"/>
                <w:u w:val="single"/>
                <w:lang w:val="en-US" w:eastAsia="zh-CN"/>
              </w:rPr>
              <w:t xml:space="preserve">                </w:t>
            </w:r>
          </w:p>
        </w:tc>
      </w:tr>
      <w:tr w14:paraId="58B9D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jc w:val="center"/>
        </w:trPr>
        <w:tc>
          <w:tcPr>
            <w:tcW w:w="1956" w:type="dxa"/>
            <w:gridSpan w:val="2"/>
            <w:noWrap w:val="0"/>
            <w:vAlign w:val="center"/>
          </w:tcPr>
          <w:p w14:paraId="25D1EF33">
            <w:pPr>
              <w:pStyle w:val="12"/>
              <w:keepNext w:val="0"/>
              <w:keepLines w:val="0"/>
              <w:pageBreakBefore w:val="0"/>
              <w:kinsoku/>
              <w:wordWrap/>
              <w:overflowPunct/>
              <w:topLinePunct w:val="0"/>
              <w:autoSpaceDE/>
              <w:autoSpaceDN/>
              <w:bidi w:val="0"/>
              <w:adjustRightInd w:val="0"/>
              <w:snapToGrid w:val="0"/>
              <w:spacing w:before="68" w:line="360" w:lineRule="auto"/>
              <w:jc w:val="center"/>
              <w:textAlignment w:val="auto"/>
              <w:rPr>
                <w:rFonts w:hint="eastAsia" w:ascii="宋体" w:hAnsi="宋体" w:eastAsia="宋体" w:cs="宋体"/>
                <w:vertAlign w:val="baseline"/>
              </w:rPr>
            </w:pPr>
            <w:r>
              <w:rPr>
                <w:rFonts w:hint="eastAsia" w:ascii="宋体" w:hAnsi="宋体" w:eastAsia="宋体" w:cs="宋体"/>
                <w:spacing w:val="-2"/>
              </w:rPr>
              <w:t>总体考核情况</w:t>
            </w:r>
          </w:p>
        </w:tc>
        <w:tc>
          <w:tcPr>
            <w:tcW w:w="5004" w:type="dxa"/>
            <w:gridSpan w:val="4"/>
            <w:noWrap w:val="0"/>
            <w:vAlign w:val="center"/>
          </w:tcPr>
          <w:p w14:paraId="575AB756">
            <w:pPr>
              <w:pStyle w:val="12"/>
              <w:keepNext w:val="0"/>
              <w:keepLines w:val="0"/>
              <w:pageBreakBefore w:val="0"/>
              <w:kinsoku/>
              <w:wordWrap/>
              <w:overflowPunct/>
              <w:topLinePunct w:val="0"/>
              <w:autoSpaceDE/>
              <w:autoSpaceDN/>
              <w:bidi w:val="0"/>
              <w:adjustRightInd w:val="0"/>
              <w:snapToGrid w:val="0"/>
              <w:spacing w:before="68" w:line="360" w:lineRule="auto"/>
              <w:jc w:val="center"/>
              <w:textAlignment w:val="auto"/>
              <w:rPr>
                <w:rFonts w:hint="eastAsia" w:ascii="宋体" w:hAnsi="宋体" w:eastAsia="宋体" w:cs="宋体"/>
                <w:vertAlign w:val="baseline"/>
              </w:rPr>
            </w:pPr>
            <w:r>
              <w:rPr>
                <w:rFonts w:hint="eastAsia" w:ascii="宋体" w:hAnsi="宋体" w:eastAsia="宋体" w:cs="宋体"/>
                <w:spacing w:val="-3"/>
              </w:rPr>
              <w:t>总务处填写</w:t>
            </w:r>
          </w:p>
        </w:tc>
        <w:tc>
          <w:tcPr>
            <w:tcW w:w="1146" w:type="dxa"/>
            <w:noWrap w:val="0"/>
            <w:vAlign w:val="center"/>
          </w:tcPr>
          <w:p w14:paraId="17ABF12B">
            <w:pPr>
              <w:pStyle w:val="12"/>
              <w:keepNext w:val="0"/>
              <w:keepLines w:val="0"/>
              <w:pageBreakBefore w:val="0"/>
              <w:kinsoku/>
              <w:wordWrap/>
              <w:overflowPunct/>
              <w:topLinePunct w:val="0"/>
              <w:autoSpaceDE/>
              <w:autoSpaceDN/>
              <w:bidi w:val="0"/>
              <w:adjustRightInd w:val="0"/>
              <w:snapToGrid w:val="0"/>
              <w:spacing w:before="69" w:line="360" w:lineRule="auto"/>
              <w:ind w:right="146" w:rightChars="0"/>
              <w:jc w:val="center"/>
              <w:textAlignment w:val="auto"/>
              <w:rPr>
                <w:rFonts w:hint="eastAsia" w:ascii="宋体" w:hAnsi="宋体" w:eastAsia="宋体" w:cs="宋体"/>
                <w:vertAlign w:val="baseline"/>
              </w:rPr>
            </w:pPr>
            <w:r>
              <w:rPr>
                <w:rFonts w:hint="eastAsia" w:ascii="宋体" w:hAnsi="宋体" w:eastAsia="宋体" w:cs="宋体"/>
                <w:spacing w:val="-5"/>
              </w:rPr>
              <w:t>总务处</w:t>
            </w:r>
            <w:r>
              <w:rPr>
                <w:rFonts w:hint="eastAsia" w:ascii="宋体" w:hAnsi="宋体" w:eastAsia="宋体" w:cs="宋体"/>
              </w:rPr>
              <w:t xml:space="preserve"> </w:t>
            </w:r>
            <w:r>
              <w:rPr>
                <w:rFonts w:hint="eastAsia" w:ascii="宋体" w:hAnsi="宋体" w:eastAsia="宋体" w:cs="宋体"/>
                <w:spacing w:val="-3"/>
              </w:rPr>
              <w:t>填写</w:t>
            </w:r>
          </w:p>
        </w:tc>
        <w:tc>
          <w:tcPr>
            <w:tcW w:w="954" w:type="dxa"/>
            <w:noWrap w:val="0"/>
            <w:vAlign w:val="center"/>
          </w:tcPr>
          <w:p w14:paraId="548EDDBC">
            <w:pPr>
              <w:pStyle w:val="12"/>
              <w:keepNext w:val="0"/>
              <w:keepLines w:val="0"/>
              <w:pageBreakBefore w:val="0"/>
              <w:kinsoku/>
              <w:wordWrap/>
              <w:overflowPunct/>
              <w:topLinePunct w:val="0"/>
              <w:autoSpaceDE/>
              <w:autoSpaceDN/>
              <w:bidi w:val="0"/>
              <w:adjustRightInd w:val="0"/>
              <w:snapToGrid w:val="0"/>
              <w:spacing w:before="68" w:line="360" w:lineRule="auto"/>
              <w:jc w:val="center"/>
              <w:textAlignment w:val="auto"/>
              <w:rPr>
                <w:rFonts w:hint="eastAsia" w:ascii="宋体" w:hAnsi="宋体" w:eastAsia="宋体" w:cs="宋体"/>
                <w:vertAlign w:val="baseline"/>
              </w:rPr>
            </w:pPr>
            <w:r>
              <w:rPr>
                <w:rFonts w:hint="eastAsia" w:ascii="宋体" w:hAnsi="宋体" w:eastAsia="宋体" w:cs="宋体"/>
                <w:spacing w:val="-3"/>
              </w:rPr>
              <w:t>总务处填写</w:t>
            </w:r>
          </w:p>
        </w:tc>
        <w:tc>
          <w:tcPr>
            <w:tcW w:w="1037" w:type="dxa"/>
            <w:noWrap w:val="0"/>
            <w:vAlign w:val="center"/>
          </w:tcPr>
          <w:p w14:paraId="13B60092">
            <w:pPr>
              <w:pStyle w:val="12"/>
              <w:keepNext w:val="0"/>
              <w:keepLines w:val="0"/>
              <w:pageBreakBefore w:val="0"/>
              <w:kinsoku/>
              <w:wordWrap/>
              <w:overflowPunct/>
              <w:topLinePunct w:val="0"/>
              <w:autoSpaceDE/>
              <w:autoSpaceDN/>
              <w:bidi w:val="0"/>
              <w:adjustRightInd w:val="0"/>
              <w:snapToGrid w:val="0"/>
              <w:spacing w:before="228" w:line="360" w:lineRule="auto"/>
              <w:jc w:val="both"/>
              <w:textAlignment w:val="auto"/>
              <w:rPr>
                <w:rFonts w:hint="eastAsia" w:ascii="宋体" w:hAnsi="宋体" w:eastAsia="宋体" w:cs="宋体"/>
              </w:rPr>
            </w:pPr>
            <w:r>
              <w:rPr>
                <w:rFonts w:hint="eastAsia" w:ascii="宋体" w:hAnsi="宋体" w:eastAsia="宋体" w:cs="宋体"/>
                <w:spacing w:val="-4"/>
              </w:rPr>
              <w:t>总务处负</w:t>
            </w:r>
          </w:p>
          <w:p w14:paraId="2C4391A1">
            <w:pPr>
              <w:pStyle w:val="12"/>
              <w:keepNext w:val="0"/>
              <w:keepLines w:val="0"/>
              <w:pageBreakBefore w:val="0"/>
              <w:kinsoku/>
              <w:wordWrap/>
              <w:overflowPunct/>
              <w:topLinePunct w:val="0"/>
              <w:autoSpaceDE/>
              <w:autoSpaceDN/>
              <w:bidi w:val="0"/>
              <w:adjustRightInd w:val="0"/>
              <w:snapToGrid w:val="0"/>
              <w:spacing w:before="62" w:line="360" w:lineRule="auto"/>
              <w:jc w:val="center"/>
              <w:textAlignment w:val="auto"/>
              <w:rPr>
                <w:rFonts w:hint="eastAsia" w:ascii="宋体" w:hAnsi="宋体" w:eastAsia="宋体" w:cs="宋体"/>
                <w:vertAlign w:val="baseline"/>
              </w:rPr>
            </w:pPr>
            <w:r>
              <w:rPr>
                <w:rFonts w:hint="eastAsia" w:ascii="宋体" w:hAnsi="宋体" w:eastAsia="宋体" w:cs="宋体"/>
                <w:spacing w:val="-4"/>
              </w:rPr>
              <w:t>责人</w:t>
            </w:r>
            <w:r>
              <w:rPr>
                <w:rFonts w:hint="eastAsia" w:ascii="宋体" w:hAnsi="宋体" w:eastAsia="宋体" w:cs="宋体"/>
                <w:spacing w:val="-3"/>
              </w:rPr>
              <w:t>填写</w:t>
            </w:r>
          </w:p>
        </w:tc>
        <w:tc>
          <w:tcPr>
            <w:tcW w:w="791" w:type="dxa"/>
            <w:noWrap w:val="0"/>
            <w:vAlign w:val="center"/>
          </w:tcPr>
          <w:p w14:paraId="4CD4108B">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vertAlign w:val="baseline"/>
              </w:rPr>
            </w:pPr>
          </w:p>
        </w:tc>
      </w:tr>
      <w:tr w14:paraId="2A052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6" w:hRule="atLeast"/>
          <w:jc w:val="center"/>
        </w:trPr>
        <w:tc>
          <w:tcPr>
            <w:tcW w:w="10888" w:type="dxa"/>
            <w:gridSpan w:val="10"/>
            <w:noWrap w:val="0"/>
            <w:vAlign w:val="top"/>
          </w:tcPr>
          <w:p w14:paraId="7E3B72F8">
            <w:pPr>
              <w:pStyle w:val="12"/>
              <w:keepNext w:val="0"/>
              <w:keepLines w:val="0"/>
              <w:pageBreakBefore w:val="0"/>
              <w:kinsoku/>
              <w:wordWrap/>
              <w:overflowPunct/>
              <w:topLinePunct w:val="0"/>
              <w:autoSpaceDE/>
              <w:autoSpaceDN/>
              <w:bidi w:val="0"/>
              <w:adjustRightInd w:val="0"/>
              <w:snapToGrid w:val="0"/>
              <w:spacing w:before="69" w:line="360" w:lineRule="auto"/>
              <w:ind w:left="111"/>
              <w:textAlignment w:val="auto"/>
              <w:rPr>
                <w:rFonts w:hint="eastAsia" w:ascii="宋体" w:hAnsi="宋体" w:eastAsia="宋体" w:cs="宋体"/>
              </w:rPr>
            </w:pPr>
            <w:r>
              <w:rPr>
                <w:rFonts w:hint="eastAsia" w:ascii="宋体" w:hAnsi="宋体" w:eastAsia="宋体" w:cs="宋体"/>
                <w:spacing w:val="-15"/>
              </w:rPr>
              <w:t>注：</w:t>
            </w:r>
          </w:p>
          <w:p w14:paraId="62B051EA">
            <w:pPr>
              <w:pStyle w:val="12"/>
              <w:keepNext w:val="0"/>
              <w:keepLines w:val="0"/>
              <w:pageBreakBefore w:val="0"/>
              <w:kinsoku/>
              <w:wordWrap/>
              <w:overflowPunct/>
              <w:topLinePunct w:val="0"/>
              <w:autoSpaceDE/>
              <w:autoSpaceDN/>
              <w:bidi w:val="0"/>
              <w:adjustRightInd w:val="0"/>
              <w:snapToGrid w:val="0"/>
              <w:spacing w:before="56" w:line="360" w:lineRule="auto"/>
              <w:ind w:left="126"/>
              <w:textAlignment w:val="auto"/>
              <w:rPr>
                <w:rFonts w:hint="eastAsia" w:ascii="宋体" w:hAnsi="宋体" w:eastAsia="宋体" w:cs="宋体"/>
              </w:rPr>
            </w:pPr>
            <w:r>
              <w:rPr>
                <w:rFonts w:hint="eastAsia" w:ascii="宋体" w:hAnsi="宋体" w:eastAsia="宋体" w:cs="宋体"/>
                <w:spacing w:val="-3"/>
              </w:rPr>
              <w:t>1.各处室考核内容根据招标文件制定的服务标准进行考核；</w:t>
            </w:r>
          </w:p>
          <w:p w14:paraId="4765261B">
            <w:pPr>
              <w:pStyle w:val="12"/>
              <w:keepNext w:val="0"/>
              <w:keepLines w:val="0"/>
              <w:pageBreakBefore w:val="0"/>
              <w:kinsoku/>
              <w:wordWrap/>
              <w:overflowPunct/>
              <w:topLinePunct w:val="0"/>
              <w:autoSpaceDE/>
              <w:autoSpaceDN/>
              <w:bidi w:val="0"/>
              <w:adjustRightInd w:val="0"/>
              <w:snapToGrid w:val="0"/>
              <w:spacing w:before="62" w:line="360" w:lineRule="auto"/>
              <w:ind w:left="113"/>
              <w:textAlignment w:val="auto"/>
              <w:rPr>
                <w:rFonts w:hint="eastAsia" w:ascii="宋体" w:hAnsi="宋体" w:eastAsia="宋体" w:cs="宋体"/>
              </w:rPr>
            </w:pPr>
            <w:r>
              <w:rPr>
                <w:rFonts w:hint="eastAsia" w:ascii="宋体" w:hAnsi="宋体" w:eastAsia="宋体" w:cs="宋体"/>
                <w:spacing w:val="-1"/>
              </w:rPr>
              <w:t>2.中标单位应附上在岗人员的名单、身份证号等材料作为按</w:t>
            </w:r>
            <w:r>
              <w:rPr>
                <w:rFonts w:hint="eastAsia" w:ascii="宋体" w:hAnsi="宋体" w:eastAsia="宋体" w:cs="宋体"/>
                <w:spacing w:val="-2"/>
              </w:rPr>
              <w:t>月支付的依据。</w:t>
            </w:r>
          </w:p>
          <w:p w14:paraId="4E400C9A">
            <w:pPr>
              <w:pStyle w:val="12"/>
              <w:keepNext w:val="0"/>
              <w:keepLines w:val="0"/>
              <w:pageBreakBefore w:val="0"/>
              <w:kinsoku/>
              <w:wordWrap/>
              <w:overflowPunct/>
              <w:topLinePunct w:val="0"/>
              <w:autoSpaceDE/>
              <w:autoSpaceDN/>
              <w:bidi w:val="0"/>
              <w:adjustRightInd w:val="0"/>
              <w:snapToGrid w:val="0"/>
              <w:spacing w:before="62" w:line="360" w:lineRule="auto"/>
              <w:ind w:left="130" w:right="103" w:hanging="15"/>
              <w:textAlignment w:val="auto"/>
              <w:rPr>
                <w:rFonts w:hint="eastAsia" w:ascii="宋体" w:hAnsi="宋体" w:eastAsia="宋体" w:cs="宋体"/>
              </w:rPr>
            </w:pPr>
            <w:r>
              <w:rPr>
                <w:rFonts w:hint="eastAsia" w:ascii="宋体" w:hAnsi="宋体" w:eastAsia="宋体" w:cs="宋体"/>
                <w:spacing w:val="-2"/>
              </w:rPr>
              <w:t>3.关于人员配置考核：服务期限内采购人每月对物业公司进行考核，考核人员岗位</w:t>
            </w:r>
            <w:r>
              <w:rPr>
                <w:rFonts w:hint="eastAsia" w:ascii="宋体" w:hAnsi="宋体" w:eastAsia="宋体" w:cs="宋体"/>
                <w:spacing w:val="-3"/>
              </w:rPr>
              <w:t>每少一个岗位，采购人将对应根据</w:t>
            </w:r>
            <w:r>
              <w:rPr>
                <w:rFonts w:hint="eastAsia" w:ascii="宋体" w:hAnsi="宋体" w:eastAsia="宋体" w:cs="宋体"/>
              </w:rPr>
              <w:t xml:space="preserve"> </w:t>
            </w:r>
            <w:r>
              <w:rPr>
                <w:rFonts w:hint="eastAsia" w:ascii="宋体" w:hAnsi="宋体" w:eastAsia="宋体" w:cs="宋体"/>
                <w:spacing w:val="-2"/>
              </w:rPr>
              <w:t>中标单位的投标报价中的岗位工资及人工福</w:t>
            </w:r>
            <w:r>
              <w:rPr>
                <w:rFonts w:hint="eastAsia" w:ascii="宋体" w:hAnsi="宋体" w:eastAsia="宋体" w:cs="宋体"/>
                <w:spacing w:val="-3"/>
              </w:rPr>
              <w:t>利进行扣除，若中标单位提供的岗位人数不足或服务质量不达标，采购人</w:t>
            </w:r>
            <w:r>
              <w:rPr>
                <w:rFonts w:hint="eastAsia" w:ascii="宋体" w:hAnsi="宋体" w:eastAsia="宋体" w:cs="宋体"/>
              </w:rPr>
              <w:t xml:space="preserve"> </w:t>
            </w:r>
            <w:r>
              <w:rPr>
                <w:rFonts w:hint="eastAsia" w:ascii="宋体" w:hAnsi="宋体" w:eastAsia="宋体" w:cs="宋体"/>
                <w:spacing w:val="-1"/>
              </w:rPr>
              <w:t>向中标单位将下达整改通知书，如整改期限内考核成绩依然不合格采购人有</w:t>
            </w:r>
            <w:r>
              <w:rPr>
                <w:rFonts w:hint="eastAsia" w:ascii="宋体" w:hAnsi="宋体" w:eastAsia="宋体" w:cs="宋体"/>
                <w:spacing w:val="-2"/>
              </w:rPr>
              <w:t>权终止与该物业公司的合同。</w:t>
            </w:r>
          </w:p>
          <w:p w14:paraId="24CEB7C5">
            <w:pPr>
              <w:pStyle w:val="12"/>
              <w:keepNext w:val="0"/>
              <w:keepLines w:val="0"/>
              <w:pageBreakBefore w:val="0"/>
              <w:kinsoku/>
              <w:wordWrap/>
              <w:overflowPunct/>
              <w:topLinePunct w:val="0"/>
              <w:autoSpaceDE/>
              <w:autoSpaceDN/>
              <w:bidi w:val="0"/>
              <w:adjustRightInd w:val="0"/>
              <w:snapToGrid w:val="0"/>
              <w:spacing w:before="62" w:line="360" w:lineRule="auto"/>
              <w:ind w:left="110"/>
              <w:textAlignment w:val="auto"/>
              <w:rPr>
                <w:rFonts w:hint="eastAsia" w:ascii="宋体" w:hAnsi="宋体" w:eastAsia="宋体" w:cs="宋体"/>
              </w:rPr>
            </w:pPr>
            <w:r>
              <w:rPr>
                <w:rFonts w:hint="eastAsia" w:ascii="宋体" w:hAnsi="宋体" w:eastAsia="宋体" w:cs="宋体"/>
                <w:spacing w:val="-2"/>
              </w:rPr>
              <w:t>4.考核说明</w:t>
            </w:r>
          </w:p>
          <w:p w14:paraId="2141E59A">
            <w:pPr>
              <w:pStyle w:val="12"/>
              <w:keepNext w:val="0"/>
              <w:keepLines w:val="0"/>
              <w:pageBreakBefore w:val="0"/>
              <w:kinsoku/>
              <w:wordWrap/>
              <w:overflowPunct/>
              <w:topLinePunct w:val="0"/>
              <w:autoSpaceDE/>
              <w:autoSpaceDN/>
              <w:bidi w:val="0"/>
              <w:adjustRightInd w:val="0"/>
              <w:snapToGrid w:val="0"/>
              <w:spacing w:before="61" w:line="360" w:lineRule="auto"/>
              <w:ind w:left="116"/>
              <w:textAlignment w:val="auto"/>
              <w:rPr>
                <w:rFonts w:hint="eastAsia" w:ascii="宋体" w:hAnsi="宋体" w:eastAsia="宋体" w:cs="宋体"/>
              </w:rPr>
            </w:pPr>
            <w:r>
              <w:rPr>
                <w:rFonts w:hint="eastAsia" w:ascii="宋体" w:hAnsi="宋体" w:eastAsia="宋体" w:cs="宋体"/>
                <w:spacing w:val="-4"/>
              </w:rPr>
              <w:t>（一）考核评分</w:t>
            </w:r>
          </w:p>
          <w:p w14:paraId="3038E6AC">
            <w:pPr>
              <w:pStyle w:val="12"/>
              <w:keepNext w:val="0"/>
              <w:keepLines w:val="0"/>
              <w:pageBreakBefore w:val="0"/>
              <w:kinsoku/>
              <w:wordWrap/>
              <w:overflowPunct/>
              <w:topLinePunct w:val="0"/>
              <w:autoSpaceDE/>
              <w:autoSpaceDN/>
              <w:bidi w:val="0"/>
              <w:adjustRightInd w:val="0"/>
              <w:snapToGrid w:val="0"/>
              <w:spacing w:before="62" w:line="360" w:lineRule="auto"/>
              <w:ind w:left="111"/>
              <w:textAlignment w:val="auto"/>
              <w:rPr>
                <w:rFonts w:hint="eastAsia" w:ascii="宋体" w:hAnsi="宋体" w:eastAsia="宋体" w:cs="宋体"/>
              </w:rPr>
            </w:pPr>
            <w:r>
              <w:rPr>
                <w:rFonts w:hint="eastAsia" w:ascii="宋体" w:hAnsi="宋体" w:eastAsia="宋体" w:cs="宋体"/>
                <w:spacing w:val="-2"/>
              </w:rPr>
              <w:t>考核满分为</w:t>
            </w:r>
            <w:r>
              <w:rPr>
                <w:rFonts w:hint="eastAsia" w:ascii="宋体" w:hAnsi="宋体" w:eastAsia="宋体" w:cs="宋体"/>
                <w:spacing w:val="-28"/>
              </w:rPr>
              <w:t xml:space="preserve"> </w:t>
            </w:r>
            <w:r>
              <w:rPr>
                <w:rFonts w:hint="eastAsia" w:ascii="宋体" w:hAnsi="宋体" w:eastAsia="宋体" w:cs="宋体"/>
                <w:spacing w:val="-2"/>
              </w:rPr>
              <w:t>100</w:t>
            </w:r>
            <w:r>
              <w:rPr>
                <w:rFonts w:hint="eastAsia" w:ascii="宋体" w:hAnsi="宋体" w:eastAsia="宋体" w:cs="宋体"/>
                <w:spacing w:val="-42"/>
              </w:rPr>
              <w:t xml:space="preserve"> </w:t>
            </w:r>
            <w:r>
              <w:rPr>
                <w:rFonts w:hint="eastAsia" w:ascii="宋体" w:hAnsi="宋体" w:eastAsia="宋体" w:cs="宋体"/>
                <w:spacing w:val="-2"/>
              </w:rPr>
              <w:t>分，中标人不满足或质量服务不达标按照上述考核标准进行扣分。</w:t>
            </w:r>
          </w:p>
          <w:p w14:paraId="6F91192B">
            <w:pPr>
              <w:pStyle w:val="12"/>
              <w:keepNext w:val="0"/>
              <w:keepLines w:val="0"/>
              <w:pageBreakBefore w:val="0"/>
              <w:kinsoku/>
              <w:wordWrap/>
              <w:overflowPunct/>
              <w:topLinePunct w:val="0"/>
              <w:autoSpaceDE/>
              <w:autoSpaceDN/>
              <w:bidi w:val="0"/>
              <w:adjustRightInd w:val="0"/>
              <w:snapToGrid w:val="0"/>
              <w:spacing w:before="62" w:line="360" w:lineRule="auto"/>
              <w:ind w:left="116"/>
              <w:textAlignment w:val="auto"/>
              <w:rPr>
                <w:rFonts w:hint="eastAsia" w:ascii="宋体" w:hAnsi="宋体" w:eastAsia="宋体" w:cs="宋体"/>
              </w:rPr>
            </w:pPr>
            <w:r>
              <w:rPr>
                <w:rFonts w:hint="eastAsia" w:ascii="宋体" w:hAnsi="宋体" w:eastAsia="宋体" w:cs="宋体"/>
                <w:spacing w:val="-7"/>
              </w:rPr>
              <w:t>（二）考核档次：</w:t>
            </w:r>
          </w:p>
          <w:p w14:paraId="727C3DC5">
            <w:pPr>
              <w:pStyle w:val="12"/>
              <w:keepNext w:val="0"/>
              <w:keepLines w:val="0"/>
              <w:pageBreakBefore w:val="0"/>
              <w:kinsoku/>
              <w:wordWrap/>
              <w:overflowPunct/>
              <w:topLinePunct w:val="0"/>
              <w:autoSpaceDE/>
              <w:autoSpaceDN/>
              <w:bidi w:val="0"/>
              <w:adjustRightInd w:val="0"/>
              <w:snapToGrid w:val="0"/>
              <w:spacing w:before="61" w:line="360" w:lineRule="auto"/>
              <w:ind w:left="116"/>
              <w:textAlignment w:val="auto"/>
              <w:rPr>
                <w:rFonts w:hint="eastAsia" w:ascii="宋体" w:hAnsi="宋体" w:eastAsia="宋体" w:cs="宋体"/>
              </w:rPr>
            </w:pPr>
            <w:r>
              <w:rPr>
                <w:rFonts w:hint="eastAsia" w:ascii="宋体" w:hAnsi="宋体" w:eastAsia="宋体" w:cs="宋体"/>
                <w:spacing w:val="-4"/>
              </w:rPr>
              <w:t>（1）评分</w:t>
            </w:r>
            <w:r>
              <w:rPr>
                <w:rFonts w:hint="eastAsia" w:ascii="宋体" w:hAnsi="宋体" w:eastAsia="宋体" w:cs="宋体"/>
                <w:spacing w:val="-34"/>
              </w:rPr>
              <w:t xml:space="preserve"> </w:t>
            </w:r>
            <w:r>
              <w:rPr>
                <w:rFonts w:hint="eastAsia" w:ascii="宋体" w:hAnsi="宋体" w:eastAsia="宋体" w:cs="宋体"/>
                <w:spacing w:val="-4"/>
              </w:rPr>
              <w:t>90</w:t>
            </w:r>
            <w:r>
              <w:rPr>
                <w:rFonts w:hint="eastAsia" w:ascii="宋体" w:hAnsi="宋体" w:eastAsia="宋体" w:cs="宋体"/>
                <w:spacing w:val="-42"/>
              </w:rPr>
              <w:t xml:space="preserve"> </w:t>
            </w:r>
            <w:r>
              <w:rPr>
                <w:rFonts w:hint="eastAsia" w:ascii="宋体" w:hAnsi="宋体" w:eastAsia="宋体" w:cs="宋体"/>
                <w:spacing w:val="-4"/>
              </w:rPr>
              <w:t>分以上为合格（不含</w:t>
            </w:r>
            <w:r>
              <w:rPr>
                <w:rFonts w:hint="eastAsia" w:ascii="宋体" w:hAnsi="宋体" w:eastAsia="宋体" w:cs="宋体"/>
                <w:spacing w:val="-43"/>
              </w:rPr>
              <w:t xml:space="preserve"> </w:t>
            </w:r>
            <w:r>
              <w:rPr>
                <w:rFonts w:hint="eastAsia" w:ascii="宋体" w:hAnsi="宋体" w:eastAsia="宋体" w:cs="宋体"/>
                <w:spacing w:val="-4"/>
              </w:rPr>
              <w:t>90</w:t>
            </w:r>
            <w:r>
              <w:rPr>
                <w:rFonts w:hint="eastAsia" w:ascii="宋体" w:hAnsi="宋体" w:eastAsia="宋体" w:cs="宋体"/>
                <w:spacing w:val="-42"/>
              </w:rPr>
              <w:t xml:space="preserve"> </w:t>
            </w:r>
            <w:r>
              <w:rPr>
                <w:rFonts w:hint="eastAsia" w:ascii="宋体" w:hAnsi="宋体" w:eastAsia="宋体" w:cs="宋体"/>
                <w:spacing w:val="-4"/>
              </w:rPr>
              <w:t>分</w:t>
            </w:r>
            <w:r>
              <w:rPr>
                <w:rFonts w:hint="eastAsia" w:ascii="宋体" w:hAnsi="宋体" w:eastAsia="宋体" w:cs="宋体"/>
              </w:rPr>
              <w:t>），</w:t>
            </w:r>
            <w:r>
              <w:rPr>
                <w:rFonts w:hint="eastAsia" w:ascii="宋体" w:hAnsi="宋体" w:eastAsia="宋体" w:cs="宋体"/>
                <w:spacing w:val="-4"/>
              </w:rPr>
              <w:t>正常支付服务费；</w:t>
            </w:r>
          </w:p>
          <w:p w14:paraId="51579F00">
            <w:pPr>
              <w:pStyle w:val="12"/>
              <w:keepNext w:val="0"/>
              <w:keepLines w:val="0"/>
              <w:pageBreakBefore w:val="0"/>
              <w:kinsoku/>
              <w:wordWrap/>
              <w:overflowPunct/>
              <w:topLinePunct w:val="0"/>
              <w:autoSpaceDE/>
              <w:autoSpaceDN/>
              <w:bidi w:val="0"/>
              <w:adjustRightInd w:val="0"/>
              <w:snapToGrid w:val="0"/>
              <w:spacing w:before="63" w:line="360" w:lineRule="auto"/>
              <w:ind w:left="116"/>
              <w:textAlignment w:val="auto"/>
              <w:rPr>
                <w:rFonts w:hint="eastAsia" w:ascii="宋体" w:hAnsi="宋体" w:eastAsia="宋体" w:cs="宋体"/>
              </w:rPr>
            </w:pPr>
            <w:r>
              <w:rPr>
                <w:rFonts w:hint="eastAsia" w:ascii="宋体" w:hAnsi="宋体" w:eastAsia="宋体" w:cs="宋体"/>
                <w:spacing w:val="-2"/>
              </w:rPr>
              <w:t>（2）评分</w:t>
            </w:r>
            <w:r>
              <w:rPr>
                <w:rFonts w:hint="eastAsia" w:ascii="宋体" w:hAnsi="宋体" w:eastAsia="宋体" w:cs="宋体"/>
                <w:spacing w:val="-34"/>
              </w:rPr>
              <w:t xml:space="preserve"> </w:t>
            </w:r>
            <w:r>
              <w:rPr>
                <w:rFonts w:hint="eastAsia" w:ascii="宋体" w:hAnsi="宋体" w:eastAsia="宋体" w:cs="宋体"/>
                <w:spacing w:val="-2"/>
              </w:rPr>
              <w:t>85</w:t>
            </w:r>
            <w:r>
              <w:rPr>
                <w:rFonts w:hint="eastAsia" w:ascii="宋体" w:hAnsi="宋体" w:eastAsia="宋体" w:cs="宋体"/>
                <w:spacing w:val="-42"/>
              </w:rPr>
              <w:t xml:space="preserve"> </w:t>
            </w:r>
            <w:r>
              <w:rPr>
                <w:rFonts w:hint="eastAsia" w:ascii="宋体" w:hAnsi="宋体" w:eastAsia="宋体" w:cs="宋体"/>
                <w:spacing w:val="-2"/>
              </w:rPr>
              <w:t>分（不含</w:t>
            </w:r>
            <w:r>
              <w:rPr>
                <w:rFonts w:hint="eastAsia" w:ascii="宋体" w:hAnsi="宋体" w:eastAsia="宋体" w:cs="宋体"/>
                <w:spacing w:val="-43"/>
              </w:rPr>
              <w:t xml:space="preserve"> </w:t>
            </w:r>
            <w:r>
              <w:rPr>
                <w:rFonts w:hint="eastAsia" w:ascii="宋体" w:hAnsi="宋体" w:eastAsia="宋体" w:cs="宋体"/>
                <w:spacing w:val="-2"/>
              </w:rPr>
              <w:t>85</w:t>
            </w:r>
            <w:r>
              <w:rPr>
                <w:rFonts w:hint="eastAsia" w:ascii="宋体" w:hAnsi="宋体" w:eastAsia="宋体" w:cs="宋体"/>
                <w:spacing w:val="-42"/>
              </w:rPr>
              <w:t xml:space="preserve"> </w:t>
            </w:r>
            <w:r>
              <w:rPr>
                <w:rFonts w:hint="eastAsia" w:ascii="宋体" w:hAnsi="宋体" w:eastAsia="宋体" w:cs="宋体"/>
                <w:spacing w:val="-2"/>
              </w:rPr>
              <w:t>分）至</w:t>
            </w:r>
            <w:r>
              <w:rPr>
                <w:rFonts w:hint="eastAsia" w:ascii="宋体" w:hAnsi="宋体" w:eastAsia="宋体" w:cs="宋体"/>
                <w:spacing w:val="-44"/>
              </w:rPr>
              <w:t xml:space="preserve"> </w:t>
            </w:r>
            <w:r>
              <w:rPr>
                <w:rFonts w:hint="eastAsia" w:ascii="宋体" w:hAnsi="宋体" w:eastAsia="宋体" w:cs="宋体"/>
                <w:spacing w:val="-2"/>
              </w:rPr>
              <w:t>90</w:t>
            </w:r>
            <w:r>
              <w:rPr>
                <w:rFonts w:hint="eastAsia" w:ascii="宋体" w:hAnsi="宋体" w:eastAsia="宋体" w:cs="宋体"/>
                <w:spacing w:val="-41"/>
              </w:rPr>
              <w:t xml:space="preserve"> </w:t>
            </w:r>
            <w:r>
              <w:rPr>
                <w:rFonts w:hint="eastAsia" w:ascii="宋体" w:hAnsi="宋体" w:eastAsia="宋体" w:cs="宋体"/>
                <w:spacing w:val="-2"/>
              </w:rPr>
              <w:t>分（含</w:t>
            </w:r>
            <w:r>
              <w:rPr>
                <w:rFonts w:hint="eastAsia" w:ascii="宋体" w:hAnsi="宋体" w:eastAsia="宋体" w:cs="宋体"/>
                <w:spacing w:val="-44"/>
              </w:rPr>
              <w:t xml:space="preserve"> </w:t>
            </w:r>
            <w:r>
              <w:rPr>
                <w:rFonts w:hint="eastAsia" w:ascii="宋体" w:hAnsi="宋体" w:eastAsia="宋体" w:cs="宋体"/>
                <w:spacing w:val="-2"/>
              </w:rPr>
              <w:t>9</w:t>
            </w:r>
            <w:r>
              <w:rPr>
                <w:rFonts w:hint="eastAsia" w:ascii="宋体" w:hAnsi="宋体" w:eastAsia="宋体" w:cs="宋体"/>
                <w:spacing w:val="-3"/>
              </w:rPr>
              <w:t>0</w:t>
            </w:r>
            <w:r>
              <w:rPr>
                <w:rFonts w:hint="eastAsia" w:ascii="宋体" w:hAnsi="宋体" w:eastAsia="宋体" w:cs="宋体"/>
                <w:spacing w:val="-42"/>
              </w:rPr>
              <w:t xml:space="preserve"> </w:t>
            </w:r>
            <w:r>
              <w:rPr>
                <w:rFonts w:hint="eastAsia" w:ascii="宋体" w:hAnsi="宋体" w:eastAsia="宋体" w:cs="宋体"/>
                <w:spacing w:val="-3"/>
              </w:rPr>
              <w:t>分）为基本合格，扣除当月物业管理服务费</w:t>
            </w:r>
            <w:r>
              <w:rPr>
                <w:rFonts w:hint="eastAsia" w:ascii="宋体" w:hAnsi="宋体" w:eastAsia="宋体" w:cs="宋体"/>
                <w:spacing w:val="-40"/>
              </w:rPr>
              <w:t xml:space="preserve"> </w:t>
            </w:r>
            <w:r>
              <w:rPr>
                <w:rFonts w:hint="eastAsia" w:ascii="宋体" w:hAnsi="宋体" w:eastAsia="宋体" w:cs="宋体"/>
                <w:spacing w:val="-3"/>
              </w:rPr>
              <w:t>5% ；</w:t>
            </w:r>
          </w:p>
          <w:p w14:paraId="45681156">
            <w:pPr>
              <w:pStyle w:val="12"/>
              <w:keepNext w:val="0"/>
              <w:keepLines w:val="0"/>
              <w:pageBreakBefore w:val="0"/>
              <w:kinsoku/>
              <w:wordWrap/>
              <w:overflowPunct/>
              <w:topLinePunct w:val="0"/>
              <w:autoSpaceDE/>
              <w:autoSpaceDN/>
              <w:bidi w:val="0"/>
              <w:adjustRightInd w:val="0"/>
              <w:snapToGrid w:val="0"/>
              <w:spacing w:before="62" w:line="360" w:lineRule="auto"/>
              <w:ind w:left="116"/>
              <w:textAlignment w:val="auto"/>
              <w:rPr>
                <w:rFonts w:hint="eastAsia" w:ascii="宋体" w:hAnsi="宋体" w:eastAsia="宋体" w:cs="宋体"/>
              </w:rPr>
            </w:pPr>
            <w:r>
              <w:rPr>
                <w:rFonts w:hint="eastAsia" w:ascii="宋体" w:hAnsi="宋体" w:eastAsia="宋体" w:cs="宋体"/>
                <w:spacing w:val="-1"/>
              </w:rPr>
              <w:t>（3）评分</w:t>
            </w:r>
            <w:r>
              <w:rPr>
                <w:rFonts w:hint="eastAsia" w:ascii="宋体" w:hAnsi="宋体" w:eastAsia="宋体" w:cs="宋体"/>
                <w:spacing w:val="-34"/>
              </w:rPr>
              <w:t xml:space="preserve"> </w:t>
            </w:r>
            <w:r>
              <w:rPr>
                <w:rFonts w:hint="eastAsia" w:ascii="宋体" w:hAnsi="宋体" w:eastAsia="宋体" w:cs="宋体"/>
                <w:spacing w:val="-1"/>
              </w:rPr>
              <w:t>80</w:t>
            </w:r>
            <w:r>
              <w:rPr>
                <w:rFonts w:hint="eastAsia" w:ascii="宋体" w:hAnsi="宋体" w:eastAsia="宋体" w:cs="宋体"/>
                <w:spacing w:val="-42"/>
              </w:rPr>
              <w:t xml:space="preserve"> </w:t>
            </w:r>
            <w:r>
              <w:rPr>
                <w:rFonts w:hint="eastAsia" w:ascii="宋体" w:hAnsi="宋体" w:eastAsia="宋体" w:cs="宋体"/>
                <w:spacing w:val="-1"/>
              </w:rPr>
              <w:t>分（不含</w:t>
            </w:r>
            <w:r>
              <w:rPr>
                <w:rFonts w:hint="eastAsia" w:ascii="宋体" w:hAnsi="宋体" w:eastAsia="宋体" w:cs="宋体"/>
                <w:spacing w:val="-43"/>
              </w:rPr>
              <w:t xml:space="preserve"> </w:t>
            </w:r>
            <w:r>
              <w:rPr>
                <w:rFonts w:hint="eastAsia" w:ascii="宋体" w:hAnsi="宋体" w:eastAsia="宋体" w:cs="宋体"/>
                <w:spacing w:val="-1"/>
              </w:rPr>
              <w:t>80</w:t>
            </w:r>
            <w:r>
              <w:rPr>
                <w:rFonts w:hint="eastAsia" w:ascii="宋体" w:hAnsi="宋体" w:eastAsia="宋体" w:cs="宋体"/>
                <w:spacing w:val="-42"/>
              </w:rPr>
              <w:t xml:space="preserve"> </w:t>
            </w:r>
            <w:r>
              <w:rPr>
                <w:rFonts w:hint="eastAsia" w:ascii="宋体" w:hAnsi="宋体" w:eastAsia="宋体" w:cs="宋体"/>
                <w:spacing w:val="-1"/>
              </w:rPr>
              <w:t>分）至</w:t>
            </w:r>
            <w:r>
              <w:rPr>
                <w:rFonts w:hint="eastAsia" w:ascii="宋体" w:hAnsi="宋体" w:eastAsia="宋体" w:cs="宋体"/>
                <w:spacing w:val="-44"/>
              </w:rPr>
              <w:t xml:space="preserve"> </w:t>
            </w:r>
            <w:r>
              <w:rPr>
                <w:rFonts w:hint="eastAsia" w:ascii="宋体" w:hAnsi="宋体" w:eastAsia="宋体" w:cs="宋体"/>
                <w:spacing w:val="-1"/>
              </w:rPr>
              <w:t>85</w:t>
            </w:r>
            <w:r>
              <w:rPr>
                <w:rFonts w:hint="eastAsia" w:ascii="宋体" w:hAnsi="宋体" w:eastAsia="宋体" w:cs="宋体"/>
                <w:spacing w:val="-41"/>
              </w:rPr>
              <w:t xml:space="preserve"> </w:t>
            </w:r>
            <w:r>
              <w:rPr>
                <w:rFonts w:hint="eastAsia" w:ascii="宋体" w:hAnsi="宋体" w:eastAsia="宋体" w:cs="宋体"/>
                <w:spacing w:val="-1"/>
              </w:rPr>
              <w:t>分（含85</w:t>
            </w:r>
            <w:r>
              <w:rPr>
                <w:rFonts w:hint="eastAsia" w:ascii="宋体" w:hAnsi="宋体" w:eastAsia="宋体" w:cs="宋体"/>
                <w:spacing w:val="-42"/>
              </w:rPr>
              <w:t xml:space="preserve"> </w:t>
            </w:r>
            <w:r>
              <w:rPr>
                <w:rFonts w:hint="eastAsia" w:ascii="宋体" w:hAnsi="宋体" w:eastAsia="宋体" w:cs="宋体"/>
                <w:spacing w:val="-1"/>
              </w:rPr>
              <w:t>分</w:t>
            </w:r>
            <w:r>
              <w:rPr>
                <w:rFonts w:hint="eastAsia" w:ascii="宋体" w:hAnsi="宋体" w:eastAsia="宋体" w:cs="宋体"/>
                <w:spacing w:val="-2"/>
              </w:rPr>
              <w:t>）为较差，扣除当月物业管理服务费</w:t>
            </w:r>
            <w:r>
              <w:rPr>
                <w:rFonts w:hint="eastAsia" w:ascii="宋体" w:hAnsi="宋体" w:eastAsia="宋体" w:cs="宋体"/>
                <w:spacing w:val="-29"/>
              </w:rPr>
              <w:t xml:space="preserve"> </w:t>
            </w:r>
            <w:r>
              <w:rPr>
                <w:rFonts w:hint="eastAsia" w:ascii="宋体" w:hAnsi="宋体" w:eastAsia="宋体" w:cs="宋体"/>
                <w:spacing w:val="-2"/>
              </w:rPr>
              <w:t>10% ；</w:t>
            </w:r>
          </w:p>
          <w:p w14:paraId="7E19DD7D">
            <w:pPr>
              <w:pStyle w:val="12"/>
              <w:keepNext w:val="0"/>
              <w:keepLines w:val="0"/>
              <w:pageBreakBefore w:val="0"/>
              <w:kinsoku/>
              <w:wordWrap/>
              <w:overflowPunct/>
              <w:topLinePunct w:val="0"/>
              <w:autoSpaceDE/>
              <w:autoSpaceDN/>
              <w:bidi w:val="0"/>
              <w:adjustRightInd w:val="0"/>
              <w:snapToGrid w:val="0"/>
              <w:spacing w:before="62" w:line="360" w:lineRule="auto"/>
              <w:ind w:left="116"/>
              <w:textAlignment w:val="auto"/>
              <w:rPr>
                <w:rFonts w:hint="eastAsia" w:ascii="宋体" w:hAnsi="宋体" w:eastAsia="宋体" w:cs="宋体"/>
              </w:rPr>
            </w:pPr>
            <w:r>
              <w:rPr>
                <w:rFonts w:hint="eastAsia" w:ascii="宋体" w:hAnsi="宋体" w:eastAsia="宋体" w:cs="宋体"/>
                <w:spacing w:val="-3"/>
              </w:rPr>
              <w:t>（4）评分</w:t>
            </w:r>
            <w:r>
              <w:rPr>
                <w:rFonts w:hint="eastAsia" w:ascii="宋体" w:hAnsi="宋体" w:eastAsia="宋体" w:cs="宋体"/>
                <w:spacing w:val="-31"/>
              </w:rPr>
              <w:t xml:space="preserve"> </w:t>
            </w:r>
            <w:r>
              <w:rPr>
                <w:rFonts w:hint="eastAsia" w:ascii="宋体" w:hAnsi="宋体" w:eastAsia="宋体" w:cs="宋体"/>
                <w:spacing w:val="-3"/>
              </w:rPr>
              <w:t>75</w:t>
            </w:r>
            <w:r>
              <w:rPr>
                <w:rFonts w:hint="eastAsia" w:ascii="宋体" w:hAnsi="宋体" w:eastAsia="宋体" w:cs="宋体"/>
                <w:spacing w:val="-42"/>
              </w:rPr>
              <w:t xml:space="preserve"> </w:t>
            </w:r>
            <w:r>
              <w:rPr>
                <w:rFonts w:hint="eastAsia" w:ascii="宋体" w:hAnsi="宋体" w:eastAsia="宋体" w:cs="宋体"/>
                <w:spacing w:val="-3"/>
              </w:rPr>
              <w:t>分（不含</w:t>
            </w:r>
            <w:r>
              <w:rPr>
                <w:rFonts w:hint="eastAsia" w:ascii="宋体" w:hAnsi="宋体" w:eastAsia="宋体" w:cs="宋体"/>
                <w:spacing w:val="-39"/>
              </w:rPr>
              <w:t xml:space="preserve"> </w:t>
            </w:r>
            <w:r>
              <w:rPr>
                <w:rFonts w:hint="eastAsia" w:ascii="宋体" w:hAnsi="宋体" w:eastAsia="宋体" w:cs="宋体"/>
                <w:spacing w:val="-3"/>
              </w:rPr>
              <w:t>75</w:t>
            </w:r>
            <w:r>
              <w:rPr>
                <w:rFonts w:hint="eastAsia" w:ascii="宋体" w:hAnsi="宋体" w:eastAsia="宋体" w:cs="宋体"/>
                <w:spacing w:val="-42"/>
              </w:rPr>
              <w:t xml:space="preserve"> </w:t>
            </w:r>
            <w:r>
              <w:rPr>
                <w:rFonts w:hint="eastAsia" w:ascii="宋体" w:hAnsi="宋体" w:eastAsia="宋体" w:cs="宋体"/>
                <w:spacing w:val="-3"/>
              </w:rPr>
              <w:t>分）至</w:t>
            </w:r>
            <w:r>
              <w:rPr>
                <w:rFonts w:hint="eastAsia" w:ascii="宋体" w:hAnsi="宋体" w:eastAsia="宋体" w:cs="宋体"/>
                <w:spacing w:val="-43"/>
              </w:rPr>
              <w:t xml:space="preserve"> </w:t>
            </w:r>
            <w:r>
              <w:rPr>
                <w:rFonts w:hint="eastAsia" w:ascii="宋体" w:hAnsi="宋体" w:eastAsia="宋体" w:cs="宋体"/>
                <w:spacing w:val="-3"/>
              </w:rPr>
              <w:t>80</w:t>
            </w:r>
            <w:r>
              <w:rPr>
                <w:rFonts w:hint="eastAsia" w:ascii="宋体" w:hAnsi="宋体" w:eastAsia="宋体" w:cs="宋体"/>
                <w:spacing w:val="-42"/>
              </w:rPr>
              <w:t xml:space="preserve"> </w:t>
            </w:r>
            <w:r>
              <w:rPr>
                <w:rFonts w:hint="eastAsia" w:ascii="宋体" w:hAnsi="宋体" w:eastAsia="宋体" w:cs="宋体"/>
                <w:spacing w:val="-3"/>
              </w:rPr>
              <w:t>分（含</w:t>
            </w:r>
            <w:r>
              <w:rPr>
                <w:rFonts w:hint="eastAsia" w:ascii="宋体" w:hAnsi="宋体" w:eastAsia="宋体" w:cs="宋体"/>
                <w:spacing w:val="-43"/>
              </w:rPr>
              <w:t xml:space="preserve"> </w:t>
            </w:r>
            <w:r>
              <w:rPr>
                <w:rFonts w:hint="eastAsia" w:ascii="宋体" w:hAnsi="宋体" w:eastAsia="宋体" w:cs="宋体"/>
                <w:spacing w:val="-3"/>
              </w:rPr>
              <w:t>80</w:t>
            </w:r>
            <w:r>
              <w:rPr>
                <w:rFonts w:hint="eastAsia" w:ascii="宋体" w:hAnsi="宋体" w:eastAsia="宋体" w:cs="宋体"/>
                <w:spacing w:val="-42"/>
              </w:rPr>
              <w:t xml:space="preserve"> </w:t>
            </w:r>
            <w:r>
              <w:rPr>
                <w:rFonts w:hint="eastAsia" w:ascii="宋体" w:hAnsi="宋体" w:eastAsia="宋体" w:cs="宋体"/>
                <w:spacing w:val="-3"/>
              </w:rPr>
              <w:t>分）为差，扣除当月物业管理服务费</w:t>
            </w:r>
            <w:r>
              <w:rPr>
                <w:rFonts w:hint="eastAsia" w:ascii="宋体" w:hAnsi="宋体" w:eastAsia="宋体" w:cs="宋体"/>
                <w:spacing w:val="-29"/>
              </w:rPr>
              <w:t xml:space="preserve"> </w:t>
            </w:r>
            <w:r>
              <w:rPr>
                <w:rFonts w:hint="eastAsia" w:ascii="宋体" w:hAnsi="宋体" w:eastAsia="宋体" w:cs="宋体"/>
                <w:spacing w:val="-3"/>
              </w:rPr>
              <w:t>15</w:t>
            </w:r>
            <w:r>
              <w:rPr>
                <w:rFonts w:hint="eastAsia" w:ascii="宋体" w:hAnsi="宋体" w:eastAsia="宋体" w:cs="宋体"/>
                <w:spacing w:val="-4"/>
              </w:rPr>
              <w:t>% ；</w:t>
            </w:r>
          </w:p>
          <w:p w14:paraId="2EF72EAB">
            <w:pPr>
              <w:pStyle w:val="12"/>
              <w:keepNext w:val="0"/>
              <w:keepLines w:val="0"/>
              <w:pageBreakBefore w:val="0"/>
              <w:kinsoku/>
              <w:wordWrap/>
              <w:overflowPunct/>
              <w:topLinePunct w:val="0"/>
              <w:autoSpaceDE/>
              <w:autoSpaceDN/>
              <w:bidi w:val="0"/>
              <w:adjustRightInd w:val="0"/>
              <w:snapToGrid w:val="0"/>
              <w:spacing w:before="62" w:line="360" w:lineRule="auto"/>
              <w:ind w:left="116"/>
              <w:textAlignment w:val="auto"/>
              <w:rPr>
                <w:rFonts w:hint="eastAsia" w:ascii="宋体" w:hAnsi="宋体" w:eastAsia="宋体" w:cs="宋体"/>
              </w:rPr>
            </w:pPr>
            <w:r>
              <w:rPr>
                <w:rFonts w:hint="eastAsia" w:ascii="宋体" w:hAnsi="宋体" w:eastAsia="宋体" w:cs="宋体"/>
                <w:spacing w:val="-3"/>
              </w:rPr>
              <w:t>（5）评分</w:t>
            </w:r>
            <w:r>
              <w:rPr>
                <w:rFonts w:hint="eastAsia" w:ascii="宋体" w:hAnsi="宋体" w:eastAsia="宋体" w:cs="宋体"/>
                <w:spacing w:val="-26"/>
              </w:rPr>
              <w:t xml:space="preserve"> </w:t>
            </w:r>
            <w:r>
              <w:rPr>
                <w:rFonts w:hint="eastAsia" w:ascii="宋体" w:hAnsi="宋体" w:eastAsia="宋体" w:cs="宋体"/>
                <w:spacing w:val="-3"/>
              </w:rPr>
              <w:t>70</w:t>
            </w:r>
            <w:r>
              <w:rPr>
                <w:rFonts w:hint="eastAsia" w:ascii="宋体" w:hAnsi="宋体" w:eastAsia="宋体" w:cs="宋体"/>
                <w:spacing w:val="-42"/>
              </w:rPr>
              <w:t xml:space="preserve"> </w:t>
            </w:r>
            <w:r>
              <w:rPr>
                <w:rFonts w:hint="eastAsia" w:ascii="宋体" w:hAnsi="宋体" w:eastAsia="宋体" w:cs="宋体"/>
                <w:spacing w:val="-3"/>
              </w:rPr>
              <w:t>分（不含</w:t>
            </w:r>
            <w:r>
              <w:rPr>
                <w:rFonts w:hint="eastAsia" w:ascii="宋体" w:hAnsi="宋体" w:eastAsia="宋体" w:cs="宋体"/>
                <w:spacing w:val="-39"/>
              </w:rPr>
              <w:t xml:space="preserve"> </w:t>
            </w:r>
            <w:r>
              <w:rPr>
                <w:rFonts w:hint="eastAsia" w:ascii="宋体" w:hAnsi="宋体" w:eastAsia="宋体" w:cs="宋体"/>
                <w:spacing w:val="-3"/>
              </w:rPr>
              <w:t>70</w:t>
            </w:r>
            <w:r>
              <w:rPr>
                <w:rFonts w:hint="eastAsia" w:ascii="宋体" w:hAnsi="宋体" w:eastAsia="宋体" w:cs="宋体"/>
                <w:spacing w:val="-42"/>
              </w:rPr>
              <w:t xml:space="preserve"> </w:t>
            </w:r>
            <w:r>
              <w:rPr>
                <w:rFonts w:hint="eastAsia" w:ascii="宋体" w:hAnsi="宋体" w:eastAsia="宋体" w:cs="宋体"/>
                <w:spacing w:val="-3"/>
              </w:rPr>
              <w:t>分）至</w:t>
            </w:r>
            <w:r>
              <w:rPr>
                <w:rFonts w:hint="eastAsia" w:ascii="宋体" w:hAnsi="宋体" w:eastAsia="宋体" w:cs="宋体"/>
                <w:spacing w:val="-39"/>
              </w:rPr>
              <w:t xml:space="preserve"> </w:t>
            </w:r>
            <w:r>
              <w:rPr>
                <w:rFonts w:hint="eastAsia" w:ascii="宋体" w:hAnsi="宋体" w:eastAsia="宋体" w:cs="宋体"/>
                <w:spacing w:val="-3"/>
              </w:rPr>
              <w:t>75</w:t>
            </w:r>
            <w:r>
              <w:rPr>
                <w:rFonts w:hint="eastAsia" w:ascii="宋体" w:hAnsi="宋体" w:eastAsia="宋体" w:cs="宋体"/>
                <w:spacing w:val="-42"/>
              </w:rPr>
              <w:t xml:space="preserve"> </w:t>
            </w:r>
            <w:r>
              <w:rPr>
                <w:rFonts w:hint="eastAsia" w:ascii="宋体" w:hAnsi="宋体" w:eastAsia="宋体" w:cs="宋体"/>
                <w:spacing w:val="-3"/>
              </w:rPr>
              <w:t>分（含</w:t>
            </w:r>
            <w:r>
              <w:rPr>
                <w:rFonts w:hint="eastAsia" w:ascii="宋体" w:hAnsi="宋体" w:eastAsia="宋体" w:cs="宋体"/>
                <w:spacing w:val="-39"/>
              </w:rPr>
              <w:t xml:space="preserve"> </w:t>
            </w:r>
            <w:r>
              <w:rPr>
                <w:rFonts w:hint="eastAsia" w:ascii="宋体" w:hAnsi="宋体" w:eastAsia="宋体" w:cs="宋体"/>
                <w:spacing w:val="-3"/>
              </w:rPr>
              <w:t>75</w:t>
            </w:r>
            <w:r>
              <w:rPr>
                <w:rFonts w:hint="eastAsia" w:ascii="宋体" w:hAnsi="宋体" w:eastAsia="宋体" w:cs="宋体"/>
                <w:spacing w:val="-42"/>
              </w:rPr>
              <w:t xml:space="preserve"> </w:t>
            </w:r>
            <w:r>
              <w:rPr>
                <w:rFonts w:hint="eastAsia" w:ascii="宋体" w:hAnsi="宋体" w:eastAsia="宋体" w:cs="宋体"/>
                <w:spacing w:val="-3"/>
              </w:rPr>
              <w:t>分）为很差，扣除当月物业管理服务费</w:t>
            </w:r>
            <w:r>
              <w:rPr>
                <w:rFonts w:hint="eastAsia" w:ascii="宋体" w:hAnsi="宋体" w:eastAsia="宋体" w:cs="宋体"/>
                <w:spacing w:val="-42"/>
              </w:rPr>
              <w:t xml:space="preserve"> </w:t>
            </w:r>
            <w:r>
              <w:rPr>
                <w:rFonts w:hint="eastAsia" w:ascii="宋体" w:hAnsi="宋体" w:eastAsia="宋体" w:cs="宋体"/>
                <w:spacing w:val="-3"/>
              </w:rPr>
              <w:t>20% ；</w:t>
            </w:r>
          </w:p>
          <w:p w14:paraId="14975795">
            <w:pPr>
              <w:pStyle w:val="12"/>
              <w:keepNext w:val="0"/>
              <w:keepLines w:val="0"/>
              <w:pageBreakBefore w:val="0"/>
              <w:kinsoku/>
              <w:wordWrap/>
              <w:overflowPunct/>
              <w:topLinePunct w:val="0"/>
              <w:autoSpaceDE/>
              <w:autoSpaceDN/>
              <w:bidi w:val="0"/>
              <w:adjustRightInd w:val="0"/>
              <w:snapToGrid w:val="0"/>
              <w:spacing w:before="61" w:line="360" w:lineRule="auto"/>
              <w:ind w:left="116"/>
              <w:textAlignment w:val="auto"/>
              <w:rPr>
                <w:rFonts w:hint="eastAsia" w:ascii="宋体" w:hAnsi="宋体" w:eastAsia="宋体" w:cs="宋体"/>
              </w:rPr>
            </w:pPr>
            <w:r>
              <w:rPr>
                <w:rFonts w:hint="eastAsia" w:ascii="宋体" w:hAnsi="宋体" w:eastAsia="宋体" w:cs="宋体"/>
                <w:spacing w:val="-5"/>
              </w:rPr>
              <w:t>（6）评分在</w:t>
            </w:r>
            <w:r>
              <w:rPr>
                <w:rFonts w:hint="eastAsia" w:ascii="宋体" w:hAnsi="宋体" w:eastAsia="宋体" w:cs="宋体"/>
                <w:spacing w:val="-19"/>
              </w:rPr>
              <w:t xml:space="preserve"> </w:t>
            </w:r>
            <w:r>
              <w:rPr>
                <w:rFonts w:hint="eastAsia" w:ascii="宋体" w:hAnsi="宋体" w:eastAsia="宋体" w:cs="宋体"/>
                <w:spacing w:val="-5"/>
              </w:rPr>
              <w:t>80</w:t>
            </w:r>
            <w:r>
              <w:rPr>
                <w:rFonts w:hint="eastAsia" w:ascii="宋体" w:hAnsi="宋体" w:eastAsia="宋体" w:cs="宋体"/>
                <w:spacing w:val="-42"/>
              </w:rPr>
              <w:t xml:space="preserve"> </w:t>
            </w:r>
            <w:r>
              <w:rPr>
                <w:rFonts w:hint="eastAsia" w:ascii="宋体" w:hAnsi="宋体" w:eastAsia="宋体" w:cs="宋体"/>
                <w:spacing w:val="-5"/>
              </w:rPr>
              <w:t>分以下记为不合格。</w:t>
            </w:r>
          </w:p>
          <w:p w14:paraId="20302CA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vertAlign w:val="baseline"/>
              </w:rPr>
            </w:pPr>
            <w:r>
              <w:rPr>
                <w:rFonts w:hint="eastAsia" w:ascii="宋体" w:hAnsi="宋体" w:eastAsia="宋体" w:cs="宋体"/>
                <w:spacing w:val="-2"/>
              </w:rPr>
              <w:t>（7）连续</w:t>
            </w:r>
            <w:r>
              <w:rPr>
                <w:rFonts w:hint="eastAsia" w:ascii="宋体" w:hAnsi="宋体" w:eastAsia="宋体" w:cs="宋体"/>
                <w:spacing w:val="-26"/>
              </w:rPr>
              <w:t xml:space="preserve"> </w:t>
            </w:r>
            <w:r>
              <w:rPr>
                <w:rFonts w:hint="eastAsia" w:ascii="宋体" w:hAnsi="宋体" w:eastAsia="宋体" w:cs="宋体"/>
                <w:spacing w:val="-2"/>
              </w:rPr>
              <w:t>3</w:t>
            </w:r>
            <w:r>
              <w:rPr>
                <w:rFonts w:hint="eastAsia" w:ascii="宋体" w:hAnsi="宋体" w:eastAsia="宋体" w:cs="宋体"/>
                <w:spacing w:val="-44"/>
              </w:rPr>
              <w:t xml:space="preserve"> </w:t>
            </w:r>
            <w:r>
              <w:rPr>
                <w:rFonts w:hint="eastAsia" w:ascii="宋体" w:hAnsi="宋体" w:eastAsia="宋体" w:cs="宋体"/>
                <w:spacing w:val="-2"/>
              </w:rPr>
              <w:t>个月考核不合格（80</w:t>
            </w:r>
            <w:r>
              <w:rPr>
                <w:rFonts w:hint="eastAsia" w:ascii="宋体" w:hAnsi="宋体" w:eastAsia="宋体" w:cs="宋体"/>
                <w:spacing w:val="-42"/>
              </w:rPr>
              <w:t xml:space="preserve"> </w:t>
            </w:r>
            <w:r>
              <w:rPr>
                <w:rFonts w:hint="eastAsia" w:ascii="宋体" w:hAnsi="宋体" w:eastAsia="宋体" w:cs="宋体"/>
                <w:spacing w:val="-2"/>
              </w:rPr>
              <w:t>分以下）或连续</w:t>
            </w:r>
            <w:r>
              <w:rPr>
                <w:rFonts w:hint="eastAsia" w:ascii="宋体" w:hAnsi="宋体" w:eastAsia="宋体" w:cs="宋体"/>
                <w:spacing w:val="-41"/>
              </w:rPr>
              <w:t xml:space="preserve"> </w:t>
            </w:r>
            <w:r>
              <w:rPr>
                <w:rFonts w:hint="eastAsia" w:ascii="宋体" w:hAnsi="宋体" w:eastAsia="宋体" w:cs="宋体"/>
                <w:spacing w:val="-2"/>
              </w:rPr>
              <w:t>2</w:t>
            </w:r>
            <w:r>
              <w:rPr>
                <w:rFonts w:hint="eastAsia" w:ascii="宋体" w:hAnsi="宋体" w:eastAsia="宋体" w:cs="宋体"/>
                <w:spacing w:val="-45"/>
              </w:rPr>
              <w:t xml:space="preserve"> </w:t>
            </w:r>
            <w:r>
              <w:rPr>
                <w:rFonts w:hint="eastAsia" w:ascii="宋体" w:hAnsi="宋体" w:eastAsia="宋体" w:cs="宋体"/>
                <w:spacing w:val="-2"/>
              </w:rPr>
              <w:t>个月考核评分</w:t>
            </w:r>
            <w:r>
              <w:rPr>
                <w:rFonts w:hint="eastAsia" w:ascii="宋体" w:hAnsi="宋体" w:eastAsia="宋体" w:cs="宋体"/>
                <w:spacing w:val="-39"/>
              </w:rPr>
              <w:t xml:space="preserve"> </w:t>
            </w:r>
            <w:r>
              <w:rPr>
                <w:rFonts w:hint="eastAsia" w:ascii="宋体" w:hAnsi="宋体" w:eastAsia="宋体" w:cs="宋体"/>
                <w:spacing w:val="-2"/>
              </w:rPr>
              <w:t>75</w:t>
            </w:r>
            <w:r>
              <w:rPr>
                <w:rFonts w:hint="eastAsia" w:ascii="宋体" w:hAnsi="宋体" w:eastAsia="宋体" w:cs="宋体"/>
                <w:spacing w:val="-42"/>
              </w:rPr>
              <w:t xml:space="preserve"> </w:t>
            </w:r>
            <w:r>
              <w:rPr>
                <w:rFonts w:hint="eastAsia" w:ascii="宋体" w:hAnsi="宋体" w:eastAsia="宋体" w:cs="宋体"/>
                <w:spacing w:val="-2"/>
              </w:rPr>
              <w:t>分以下，采购人有权终止合同并依法追究民事</w:t>
            </w:r>
            <w:r>
              <w:rPr>
                <w:rFonts w:hint="eastAsia" w:ascii="宋体" w:hAnsi="宋体" w:eastAsia="宋体" w:cs="宋体"/>
              </w:rPr>
              <w:t xml:space="preserve"> </w:t>
            </w:r>
            <w:r>
              <w:rPr>
                <w:rFonts w:hint="eastAsia" w:ascii="宋体" w:hAnsi="宋体" w:eastAsia="宋体" w:cs="宋体"/>
                <w:spacing w:val="-2"/>
              </w:rPr>
              <w:t>赔偿责任，如触犯刑法将依法追究刑事责任。</w:t>
            </w:r>
          </w:p>
        </w:tc>
      </w:tr>
    </w:tbl>
    <w:p w14:paraId="40929026">
      <w:pPr>
        <w:pStyle w:val="10"/>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color w:val="auto"/>
          <w:sz w:val="24"/>
          <w:lang w:val="en-US" w:eastAsia="zh-CN"/>
        </w:rPr>
      </w:pPr>
    </w:p>
    <w:p w14:paraId="588E299C">
      <w:pPr>
        <w:pStyle w:val="10"/>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color w:val="auto"/>
          <w:sz w:val="24"/>
        </w:rPr>
      </w:pPr>
    </w:p>
    <w:p w14:paraId="45F4D4D0">
      <w:pPr>
        <w:pStyle w:val="10"/>
        <w:keepNext w:val="0"/>
        <w:keepLines w:val="0"/>
        <w:pageBreakBefore w:val="0"/>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s="宋体"/>
          <w:color w:val="auto"/>
        </w:rPr>
      </w:pPr>
    </w:p>
    <w:p w14:paraId="1D79CFEA">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8"/>
          <w:szCs w:val="28"/>
        </w:rPr>
      </w:pPr>
    </w:p>
    <w:p w14:paraId="6FC1254C">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D8EC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66847D">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A66847D">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81B54">
    <w:pPr>
      <w:pStyle w:val="5"/>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32E216"/>
    <w:multiLevelType w:val="singleLevel"/>
    <w:tmpl w:val="B632E216"/>
    <w:lvl w:ilvl="0" w:tentative="0">
      <w:start w:val="1"/>
      <w:numFmt w:val="decimal"/>
      <w:suff w:val="nothing"/>
      <w:lvlText w:val="%1、"/>
      <w:lvlJc w:val="left"/>
    </w:lvl>
  </w:abstractNum>
  <w:abstractNum w:abstractNumId="1">
    <w:nsid w:val="0A5AA917"/>
    <w:multiLevelType w:val="singleLevel"/>
    <w:tmpl w:val="0A5AA917"/>
    <w:lvl w:ilvl="0" w:tentative="0">
      <w:start w:val="1"/>
      <w:numFmt w:val="decimal"/>
      <w:suff w:val="nothing"/>
      <w:lvlText w:val="%1、"/>
      <w:lvlJc w:val="left"/>
    </w:lvl>
  </w:abstractNum>
  <w:abstractNum w:abstractNumId="2">
    <w:nsid w:val="1260C8DD"/>
    <w:multiLevelType w:val="singleLevel"/>
    <w:tmpl w:val="1260C8DD"/>
    <w:lvl w:ilvl="0" w:tentative="0">
      <w:start w:val="4"/>
      <w:numFmt w:val="chineseCounting"/>
      <w:suff w:val="nothing"/>
      <w:lvlText w:val="%1、"/>
      <w:lvlJc w:val="left"/>
      <w:rPr>
        <w:rFonts w:hint="eastAsia"/>
        <w:b/>
        <w:bCs/>
      </w:rPr>
    </w:lvl>
  </w:abstractNum>
  <w:abstractNum w:abstractNumId="3">
    <w:nsid w:val="1ECA40D0"/>
    <w:multiLevelType w:val="singleLevel"/>
    <w:tmpl w:val="1ECA40D0"/>
    <w:lvl w:ilvl="0" w:tentative="0">
      <w:start w:val="1"/>
      <w:numFmt w:val="decimal"/>
      <w:suff w:val="nothing"/>
      <w:lvlText w:val="%1、"/>
      <w:lvlJc w:val="left"/>
    </w:lvl>
  </w:abstractNum>
  <w:abstractNum w:abstractNumId="4">
    <w:nsid w:val="4A106978"/>
    <w:multiLevelType w:val="singleLevel"/>
    <w:tmpl w:val="4A106978"/>
    <w:lvl w:ilvl="0" w:tentative="0">
      <w:start w:val="1"/>
      <w:numFmt w:val="decimal"/>
      <w:suff w:val="nothing"/>
      <w:lvlText w:val="%1、"/>
      <w:lvlJc w:val="left"/>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4F728A"/>
    <w:rsid w:val="5E125BE3"/>
    <w:rsid w:val="7E5F2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0"/>
    <w:rPr>
      <w:rFonts w:ascii="宋体" w:hAnsi="Courier New"/>
      <w:szCs w:val="20"/>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NormalCharacter"/>
    <w:semiHidden/>
    <w:qFormat/>
    <w:uiPriority w:val="0"/>
  </w:style>
  <w:style w:type="paragraph" w:styleId="10">
    <w:name w:val="List Paragraph"/>
    <w:basedOn w:val="1"/>
    <w:qFormat/>
    <w:uiPriority w:val="34"/>
    <w:pPr>
      <w:ind w:firstLine="420" w:firstLineChars="200"/>
    </w:pPr>
  </w:style>
  <w:style w:type="paragraph" w:customStyle="1" w:styleId="11">
    <w:name w:val="首行缩进"/>
    <w:basedOn w:val="1"/>
    <w:qFormat/>
    <w:uiPriority w:val="0"/>
    <w:pPr>
      <w:widowControl/>
      <w:ind w:firstLine="420" w:firstLineChars="200"/>
    </w:pPr>
    <w:rPr>
      <w:rFonts w:ascii="宋体" w:hAnsi="宋体" w:eastAsia="宋体" w:cs="Times New Roman"/>
      <w:sz w:val="21"/>
      <w:szCs w:val="24"/>
    </w:rPr>
  </w:style>
  <w:style w:type="paragraph" w:customStyle="1" w:styleId="12">
    <w:name w:val="Table Text"/>
    <w:basedOn w:val="1"/>
    <w:semiHidden/>
    <w:qFormat/>
    <w:uiPriority w:val="0"/>
    <w:rPr>
      <w:rFonts w:ascii="宋体" w:hAnsi="宋体" w:eastAsia="宋体" w:cs="宋体"/>
      <w:sz w:val="21"/>
      <w:szCs w:val="21"/>
      <w:lang w:val="en-US" w:eastAsia="en-US"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15</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2025-07-02T06:39:00Z</dcterms:created>
  <dc:creator>Lenovo</dc:creator>
  <cp:lastModifiedBy>Nothing can't be figured out</cp:lastModifiedBy>
  <dcterms:modified xsi:type="dcterms:W3CDTF">2025-07-03T02:22:57Z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B611B239F1764610A99BF28DDE234011_12</vt:lpwstr>
  </property>
</Properties>
</file>